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bookmarkStart w:id="0" w:name="_GoBack"/>
      <w:bookmarkEnd w:id="0"/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:rsidR="008D4D4B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VELKÉHO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GRANTU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</w:p>
    <w:p w:rsidR="008D4D4B" w:rsidRPr="00686946" w:rsidRDefault="008D4D4B" w:rsidP="008D4D4B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1"/>
        <w:gridCol w:w="4386"/>
      </w:tblGrid>
      <w:tr w:rsidR="008D4D4B" w:rsidRPr="00686946" w:rsidTr="00ED7D0A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  <w:gridCol w:w="4439"/>
      </w:tblGrid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8D4D4B" w:rsidRPr="00686946" w:rsidTr="00ED7D0A">
        <w:trPr>
          <w:trHeight w:val="2142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8D4D4B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364216" w:rsidRDefault="00364216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364216" w:rsidRDefault="00364216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364216" w:rsidRPr="00686946" w:rsidRDefault="00364216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 Uveďte prosím, zda se během realizace projektu vyskytly nějaké problémy či neočekávané situace a jak byly řešeny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093"/>
        <w:gridCol w:w="2012"/>
        <w:gridCol w:w="2169"/>
      </w:tblGrid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7076" w:type="dxa"/>
            <w:gridSpan w:val="3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9288" w:type="dxa"/>
            <w:gridSpan w:val="4"/>
          </w:tcPr>
          <w:p w:rsidR="008D4D4B" w:rsidRPr="00686946" w:rsidRDefault="008D4D4B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5530E5" w:rsidRDefault="005530E5" w:rsidP="008D4D4B">
      <w:pPr>
        <w:rPr>
          <w:rFonts w:ascii="Calibri" w:hAnsi="Calibri" w:cs="Tahoma"/>
          <w:sz w:val="22"/>
          <w:szCs w:val="22"/>
        </w:rPr>
      </w:pPr>
    </w:p>
    <w:p w:rsidR="00364216" w:rsidRDefault="00364216" w:rsidP="008D4D4B">
      <w:pPr>
        <w:rPr>
          <w:rFonts w:ascii="Calibri" w:hAnsi="Calibri" w:cs="Tahoma"/>
          <w:sz w:val="22"/>
          <w:szCs w:val="22"/>
        </w:rPr>
      </w:pPr>
    </w:p>
    <w:p w:rsidR="005530E5" w:rsidRPr="00686946" w:rsidRDefault="005530E5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lastRenderedPageBreak/>
        <w:t>POVINNÉ PŘÍLOHY VYÚČTOVÁNÍ POSKYTNUTÉHO PŘÍSPĚVKU</w:t>
      </w: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0"/>
        <w:gridCol w:w="7302"/>
      </w:tblGrid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poskytnutý finanční příspěvek</w:t>
            </w:r>
          </w:p>
          <w:p w:rsidR="008D4D4B" w:rsidRPr="00686946" w:rsidRDefault="008D4D4B" w:rsidP="0052129B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(Žadatel doloží </w:t>
            </w:r>
            <w:r w:rsidRPr="00364216">
              <w:rPr>
                <w:rFonts w:ascii="Calibri" w:hAnsi="Calibri" w:cs="Tahoma"/>
                <w:b/>
                <w:i/>
                <w:sz w:val="22"/>
                <w:szCs w:val="22"/>
              </w:rPr>
              <w:t>celkové příjmy a výdaje celého projektu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  <w:r w:rsidRPr="00AF44CF">
              <w:rPr>
                <w:rFonts w:ascii="Calibri" w:hAnsi="Calibri"/>
                <w:i/>
                <w:iCs/>
                <w:sz w:val="22"/>
                <w:szCs w:val="22"/>
              </w:rPr>
              <w:t xml:space="preserve">Před pořízením kopií má žadatel povinnosti označit všechny originály dokladů zařazených do vyúčtování grantu větou: Financováno z dotačního programu Velké kulturní programy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Města Kutná Hora 202</w:t>
            </w:r>
            <w:r w:rsidR="0052129B">
              <w:rPr>
                <w:rFonts w:ascii="Calibri" w:hAnsi="Calibri"/>
                <w:i/>
                <w:iCs/>
                <w:sz w:val="22"/>
                <w:szCs w:val="22"/>
              </w:rPr>
              <w:t>5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:rsidR="00334FA0" w:rsidRDefault="008D4D4B" w:rsidP="008D4D4B"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B"/>
    <w:rsid w:val="00122C14"/>
    <w:rsid w:val="00334FA0"/>
    <w:rsid w:val="00364216"/>
    <w:rsid w:val="0052129B"/>
    <w:rsid w:val="005530E5"/>
    <w:rsid w:val="00727F66"/>
    <w:rsid w:val="00733058"/>
    <w:rsid w:val="00794661"/>
    <w:rsid w:val="008D4D4B"/>
    <w:rsid w:val="00B63705"/>
    <w:rsid w:val="00B83965"/>
    <w:rsid w:val="00C5207F"/>
    <w:rsid w:val="00E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DEC46-ECC9-41E0-A53C-B27205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2025-06-02T14:50:00Z</dcterms:created>
  <dcterms:modified xsi:type="dcterms:W3CDTF">2025-06-02T14:50:00Z</dcterms:modified>
</cp:coreProperties>
</file>