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C02" w:rsidRPr="00A1448F" w:rsidRDefault="00994C02" w:rsidP="00994C02">
      <w:pPr>
        <w:jc w:val="center"/>
        <w:rPr>
          <w:rFonts w:ascii="Calibri" w:hAnsi="Calibri" w:cs="Calibri"/>
          <w:sz w:val="36"/>
          <w:szCs w:val="36"/>
        </w:rPr>
      </w:pPr>
      <w:r w:rsidRPr="00A1448F">
        <w:rPr>
          <w:rFonts w:ascii="Calibri" w:hAnsi="Calibri" w:cs="Calibri"/>
          <w:sz w:val="36"/>
          <w:szCs w:val="36"/>
        </w:rPr>
        <w:t>Město Kutná Hora vyhlašuje</w:t>
      </w:r>
    </w:p>
    <w:p w:rsidR="00994C02" w:rsidRDefault="00994C02" w:rsidP="00994C02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V</w:t>
      </w:r>
      <w:r w:rsidRPr="000D3729">
        <w:rPr>
          <w:rFonts w:ascii="Calibri" w:hAnsi="Calibri" w:cs="Calibri"/>
          <w:b/>
          <w:sz w:val="36"/>
          <w:szCs w:val="36"/>
        </w:rPr>
        <w:t xml:space="preserve">ýzvu </w:t>
      </w:r>
    </w:p>
    <w:p w:rsidR="00994C02" w:rsidRPr="000D3729" w:rsidRDefault="00994C02" w:rsidP="00994C02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k předkládání žádostí</w:t>
      </w:r>
    </w:p>
    <w:p w:rsidR="00994C02" w:rsidRPr="000D3729" w:rsidRDefault="00994C02" w:rsidP="00994C02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 v dotačním programu</w:t>
      </w:r>
    </w:p>
    <w:p w:rsidR="00994C02" w:rsidRPr="000D3729" w:rsidRDefault="00994C02" w:rsidP="00994C02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SPORTU</w:t>
      </w:r>
      <w:r w:rsidRPr="000D3729">
        <w:rPr>
          <w:rFonts w:ascii="Calibri" w:hAnsi="Calibri" w:cs="Calibri"/>
          <w:b/>
          <w:sz w:val="36"/>
          <w:szCs w:val="36"/>
        </w:rPr>
        <w:t xml:space="preserve"> </w:t>
      </w:r>
    </w:p>
    <w:p w:rsidR="00994C02" w:rsidRPr="000D3729" w:rsidRDefault="00994C02" w:rsidP="00994C02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994C02" w:rsidRPr="000D3729" w:rsidRDefault="00994C02" w:rsidP="00994C02">
      <w:pPr>
        <w:jc w:val="center"/>
        <w:rPr>
          <w:rFonts w:ascii="Calibri" w:hAnsi="Calibri" w:cs="Calibri"/>
          <w:b/>
          <w:sz w:val="32"/>
          <w:szCs w:val="32"/>
        </w:rPr>
      </w:pPr>
      <w:r w:rsidRPr="000D3729">
        <w:rPr>
          <w:rFonts w:ascii="Calibri" w:hAnsi="Calibri" w:cs="Calibri"/>
          <w:b/>
          <w:sz w:val="36"/>
          <w:szCs w:val="36"/>
        </w:rPr>
        <w:t>pro rok 2020</w:t>
      </w:r>
    </w:p>
    <w:p w:rsidR="00994C02" w:rsidRPr="00BD6D36" w:rsidRDefault="00994C02" w:rsidP="00994C02">
      <w:pPr>
        <w:jc w:val="center"/>
        <w:rPr>
          <w:rFonts w:ascii="Calibri" w:hAnsi="Calibri" w:cs="Calibri"/>
          <w:sz w:val="32"/>
          <w:szCs w:val="32"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i/>
          <w:sz w:val="22"/>
          <w:szCs w:val="22"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i/>
          <w:sz w:val="22"/>
          <w:szCs w:val="22"/>
        </w:rPr>
      </w:pPr>
      <w:r w:rsidRPr="00CB4ECD">
        <w:rPr>
          <w:rFonts w:ascii="Calibri" w:hAnsi="Calibri" w:cs="Calibri"/>
          <w:i/>
          <w:sz w:val="22"/>
          <w:szCs w:val="22"/>
        </w:rPr>
        <w:t xml:space="preserve">Schváleno usnesením </w:t>
      </w:r>
      <w:r>
        <w:rPr>
          <w:rFonts w:ascii="Calibri" w:hAnsi="Calibri" w:cs="Calibri"/>
          <w:i/>
          <w:sz w:val="22"/>
          <w:szCs w:val="22"/>
        </w:rPr>
        <w:t>Z</w:t>
      </w:r>
      <w:r w:rsidRPr="00CB4ECD">
        <w:rPr>
          <w:rFonts w:ascii="Calibri" w:hAnsi="Calibri" w:cs="Calibri"/>
          <w:i/>
          <w:sz w:val="22"/>
          <w:szCs w:val="22"/>
        </w:rPr>
        <w:t>M Kutná Hora č</w:t>
      </w:r>
      <w:r w:rsidRPr="00CB4ECD">
        <w:rPr>
          <w:rFonts w:ascii="Calibri" w:hAnsi="Calibri" w:cs="Calibri"/>
          <w:bCs/>
          <w:sz w:val="22"/>
          <w:szCs w:val="22"/>
        </w:rPr>
        <w:t xml:space="preserve">. </w:t>
      </w:r>
      <w:r w:rsidR="008F498B">
        <w:rPr>
          <w:rFonts w:ascii="Calibri" w:hAnsi="Calibri" w:cs="Calibri"/>
          <w:bCs/>
          <w:sz w:val="22"/>
          <w:szCs w:val="22"/>
        </w:rPr>
        <w:t>127</w:t>
      </w:r>
      <w:r>
        <w:rPr>
          <w:rFonts w:ascii="Calibri" w:hAnsi="Calibri" w:cs="Calibri"/>
          <w:bCs/>
          <w:sz w:val="22"/>
          <w:szCs w:val="22"/>
        </w:rPr>
        <w:t>/19</w:t>
      </w:r>
    </w:p>
    <w:p w:rsidR="00994C02" w:rsidRPr="00CB4ECD" w:rsidRDefault="00994C02" w:rsidP="00994C02">
      <w:pPr>
        <w:jc w:val="both"/>
        <w:rPr>
          <w:rFonts w:ascii="Calibri" w:hAnsi="Calibri" w:cs="Calibri"/>
          <w:sz w:val="32"/>
          <w:szCs w:val="32"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Čl. 1</w:t>
      </w:r>
    </w:p>
    <w:p w:rsidR="00994C02" w:rsidRPr="00CB4ECD" w:rsidRDefault="00994C02" w:rsidP="00994C02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Úvod</w:t>
      </w:r>
    </w:p>
    <w:p w:rsidR="00994C02" w:rsidRPr="00CB4ECD" w:rsidRDefault="00994C02" w:rsidP="00994C02">
      <w:pPr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1.1</w:t>
      </w:r>
      <w:r w:rsidRPr="00CB4ECD">
        <w:rPr>
          <w:rFonts w:ascii="Calibri" w:hAnsi="Calibri" w:cs="Calibri"/>
          <w:b/>
        </w:rPr>
        <w:tab/>
        <w:t xml:space="preserve">Dotační program „Podpora sportu ve městě Kutná </w:t>
      </w:r>
      <w:proofErr w:type="gramStart"/>
      <w:r w:rsidRPr="00CB4ECD">
        <w:rPr>
          <w:rFonts w:ascii="Calibri" w:hAnsi="Calibri" w:cs="Calibri"/>
          <w:b/>
        </w:rPr>
        <w:t>Hora  –  pro</w:t>
      </w:r>
      <w:proofErr w:type="gramEnd"/>
      <w:r w:rsidRPr="00CB4ECD">
        <w:rPr>
          <w:rFonts w:ascii="Calibri" w:hAnsi="Calibri" w:cs="Calibri"/>
          <w:b/>
        </w:rPr>
        <w:t xml:space="preserve"> rok </w:t>
      </w:r>
      <w:r>
        <w:rPr>
          <w:rFonts w:ascii="Calibri" w:hAnsi="Calibri" w:cs="Calibri"/>
          <w:b/>
        </w:rPr>
        <w:t>2020</w:t>
      </w:r>
      <w:r w:rsidRPr="00CB4ECD">
        <w:rPr>
          <w:rFonts w:ascii="Calibri" w:hAnsi="Calibri" w:cs="Calibri"/>
          <w:b/>
        </w:rPr>
        <w:t>“ z rozpočtu Města Kutná Hora je vyhlašován v souladu s těmito právními předpisy a dokumenty:</w:t>
      </w:r>
    </w:p>
    <w:p w:rsidR="00994C02" w:rsidRPr="00CB4ECD" w:rsidRDefault="00994C02" w:rsidP="00994C02">
      <w:pPr>
        <w:rPr>
          <w:rFonts w:ascii="Calibri" w:hAnsi="Calibri" w:cs="Calibri"/>
        </w:rPr>
      </w:pPr>
    </w:p>
    <w:p w:rsidR="00994C02" w:rsidRPr="00CB4ECD" w:rsidRDefault="00994C02" w:rsidP="00994C02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B4ECD">
        <w:rPr>
          <w:rFonts w:ascii="Calibri" w:hAnsi="Calibri" w:cs="Calibri"/>
        </w:rPr>
        <w:t>zákonem č. 128/2000 Sb., o obcích (obecní zřízení), ve znění pozdějších předpisů,</w:t>
      </w:r>
    </w:p>
    <w:p w:rsidR="00994C02" w:rsidRPr="00CB4ECD" w:rsidRDefault="00994C02" w:rsidP="00994C02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B4ECD">
        <w:rPr>
          <w:rFonts w:ascii="Calibri" w:hAnsi="Calibri" w:cs="Calibri"/>
        </w:rPr>
        <w:t>zákonem č. 250/2000 Sb., o rozpočtových pravidlech územních rozpočtů, ve znění pozdějších předpisů,</w:t>
      </w:r>
    </w:p>
    <w:p w:rsidR="00994C02" w:rsidRPr="00CB4ECD" w:rsidRDefault="00994C02" w:rsidP="00994C0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B4ECD">
        <w:rPr>
          <w:rFonts w:ascii="Calibri" w:hAnsi="Calibri" w:cs="Calibri"/>
        </w:rPr>
        <w:t>zákonem č. 320/2001 Sb., o finanční kontrole ve veřejné správě a o změně některých</w:t>
      </w:r>
    </w:p>
    <w:p w:rsidR="00994C02" w:rsidRPr="00CB4ECD" w:rsidRDefault="00994C02" w:rsidP="00994C02">
      <w:pPr>
        <w:ind w:left="720"/>
        <w:jc w:val="both"/>
        <w:rPr>
          <w:rFonts w:ascii="Calibri" w:hAnsi="Calibri" w:cs="Calibri"/>
        </w:rPr>
      </w:pPr>
      <w:r w:rsidRPr="00CB4ECD">
        <w:rPr>
          <w:rFonts w:ascii="Calibri" w:hAnsi="Calibri" w:cs="Calibri"/>
        </w:rPr>
        <w:t>zákonů, ve znění pozdějších předpisů,</w:t>
      </w:r>
    </w:p>
    <w:p w:rsidR="00994C02" w:rsidRPr="00CB4ECD" w:rsidRDefault="00994C02" w:rsidP="00994C02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CB4ECD">
        <w:rPr>
          <w:rFonts w:ascii="Calibri" w:hAnsi="Calibri" w:cs="Calibri"/>
        </w:rPr>
        <w:t>Koncepcí podpory sportu ve městě Kutná Hora na léta 2017-2020 (dále jen „Koncepce“).</w:t>
      </w:r>
    </w:p>
    <w:p w:rsidR="00994C02" w:rsidRPr="00CB4ECD" w:rsidRDefault="00994C02" w:rsidP="00994C02">
      <w:pPr>
        <w:jc w:val="both"/>
        <w:rPr>
          <w:rFonts w:ascii="Calibri" w:hAnsi="Calibri" w:cs="Calibri"/>
          <w:sz w:val="32"/>
          <w:szCs w:val="32"/>
        </w:rPr>
      </w:pPr>
    </w:p>
    <w:p w:rsidR="00994C02" w:rsidRDefault="00994C02" w:rsidP="00994C02">
      <w:pPr>
        <w:jc w:val="center"/>
        <w:rPr>
          <w:rFonts w:ascii="Calibri" w:hAnsi="Calibri" w:cs="Calibri"/>
          <w:b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Čl. 2</w:t>
      </w:r>
    </w:p>
    <w:p w:rsidR="00994C02" w:rsidRPr="00BD6D36" w:rsidRDefault="00994C02" w:rsidP="00994C02">
      <w:pPr>
        <w:jc w:val="center"/>
        <w:rPr>
          <w:rFonts w:ascii="Calibri" w:hAnsi="Calibri" w:cs="Calibri"/>
          <w:b/>
        </w:rPr>
      </w:pPr>
      <w:r w:rsidRPr="00BD6D36">
        <w:rPr>
          <w:rFonts w:ascii="Calibri" w:hAnsi="Calibri" w:cs="Calibri"/>
          <w:b/>
        </w:rPr>
        <w:t>Oblasti podpory</w:t>
      </w:r>
    </w:p>
    <w:p w:rsidR="00994C02" w:rsidRPr="00BD6D36" w:rsidRDefault="00994C02" w:rsidP="00994C02">
      <w:pPr>
        <w:pStyle w:val="Zkladntextodsazen3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Dotace na činnost sportovních organizací kromě registrované mládeže (samostatný dotační program – </w:t>
      </w:r>
      <w:proofErr w:type="gramStart"/>
      <w:r w:rsidRPr="00BD6D36">
        <w:rPr>
          <w:rFonts w:ascii="Calibri" w:hAnsi="Calibri" w:cs="Calibri"/>
          <w:sz w:val="22"/>
          <w:szCs w:val="22"/>
        </w:rPr>
        <w:t>viz.</w:t>
      </w:r>
      <w:proofErr w:type="gramEnd"/>
      <w:r w:rsidRPr="00BD6D36">
        <w:rPr>
          <w:rFonts w:ascii="Calibri" w:hAnsi="Calibri" w:cs="Calibri"/>
          <w:sz w:val="22"/>
          <w:szCs w:val="22"/>
        </w:rPr>
        <w:t xml:space="preserve"> Koncepce sportu) </w:t>
      </w:r>
    </w:p>
    <w:p w:rsidR="00994C02" w:rsidRPr="00BD6D36" w:rsidRDefault="00994C02" w:rsidP="00994C02">
      <w:pPr>
        <w:pStyle w:val="normlnslovan"/>
        <w:numPr>
          <w:ilvl w:val="0"/>
          <w:numId w:val="0"/>
        </w:numPr>
        <w:spacing w:after="0"/>
        <w:rPr>
          <w:rFonts w:ascii="Calibri" w:hAnsi="Calibri" w:cs="Calibri"/>
          <w:sz w:val="22"/>
          <w:szCs w:val="22"/>
        </w:rPr>
      </w:pPr>
    </w:p>
    <w:p w:rsidR="00994C02" w:rsidRPr="00BD6D36" w:rsidRDefault="00994C02" w:rsidP="00994C02">
      <w:pPr>
        <w:jc w:val="center"/>
        <w:rPr>
          <w:rFonts w:ascii="Calibri" w:hAnsi="Calibri" w:cs="Calibri"/>
          <w:b/>
        </w:rPr>
      </w:pPr>
      <w:r w:rsidRPr="00BD6D36">
        <w:rPr>
          <w:rFonts w:ascii="Calibri" w:hAnsi="Calibri" w:cs="Calibri"/>
          <w:b/>
        </w:rPr>
        <w:t>Čl. 3</w:t>
      </w:r>
    </w:p>
    <w:p w:rsidR="00994C02" w:rsidRPr="00BD6D36" w:rsidRDefault="00994C02" w:rsidP="00994C02">
      <w:pPr>
        <w:jc w:val="center"/>
        <w:rPr>
          <w:rFonts w:ascii="Calibri" w:hAnsi="Calibri" w:cs="Calibri"/>
          <w:b/>
        </w:rPr>
      </w:pPr>
      <w:r w:rsidRPr="00BD6D36">
        <w:rPr>
          <w:rFonts w:ascii="Calibri" w:hAnsi="Calibri" w:cs="Calibri"/>
          <w:b/>
        </w:rPr>
        <w:t>Okruh způsobilých žadatelů</w:t>
      </w:r>
    </w:p>
    <w:p w:rsidR="00994C02" w:rsidRPr="00BD6D36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3.1 Oprávněnými žadateli dotace jsou:</w:t>
      </w:r>
    </w:p>
    <w:p w:rsidR="00994C02" w:rsidRPr="00BD6D36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BD6D36">
        <w:rPr>
          <w:rFonts w:ascii="Calibri" w:hAnsi="Calibri" w:cs="Calibri"/>
          <w:b/>
          <w:sz w:val="22"/>
          <w:szCs w:val="22"/>
        </w:rPr>
        <w:t xml:space="preserve">a) </w:t>
      </w:r>
      <w:r w:rsidRPr="00BD6D36"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b/>
          <w:sz w:val="22"/>
          <w:szCs w:val="22"/>
        </w:rPr>
        <w:t>fyzické</w:t>
      </w:r>
      <w:proofErr w:type="gramEnd"/>
      <w:r w:rsidRPr="00BD6D36">
        <w:rPr>
          <w:rFonts w:ascii="Calibri" w:hAnsi="Calibri" w:cs="Calibri"/>
          <w:b/>
          <w:sz w:val="22"/>
          <w:szCs w:val="22"/>
        </w:rPr>
        <w:t xml:space="preserve"> osoby podnikající</w:t>
      </w:r>
      <w:r w:rsidRPr="00BD6D36">
        <w:rPr>
          <w:rFonts w:ascii="Calibri" w:hAnsi="Calibri" w:cs="Calibri"/>
          <w:sz w:val="22"/>
          <w:szCs w:val="22"/>
        </w:rPr>
        <w:t xml:space="preserve"> s příslušným oprávněním k realizaci příslušné činnosti (živnostenským listem anebo jiným oprávněním k činnosti)</w:t>
      </w:r>
    </w:p>
    <w:p w:rsidR="00994C02" w:rsidRPr="00BD6D36" w:rsidRDefault="00994C02" w:rsidP="00994C02">
      <w:pPr>
        <w:jc w:val="both"/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b)</w:t>
      </w:r>
      <w:r w:rsidRPr="00BD6D36"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b/>
          <w:sz w:val="22"/>
          <w:szCs w:val="22"/>
        </w:rPr>
        <w:t>právnické osoby</w:t>
      </w:r>
      <w:r w:rsidRPr="00BD6D36">
        <w:rPr>
          <w:rFonts w:ascii="Calibri" w:hAnsi="Calibri" w:cs="Calibri"/>
          <w:sz w:val="22"/>
          <w:szCs w:val="22"/>
        </w:rPr>
        <w:t xml:space="preserve"> a to zejména </w:t>
      </w:r>
      <w:r>
        <w:rPr>
          <w:rFonts w:ascii="Calibri" w:hAnsi="Calibri" w:cs="Calibri"/>
          <w:sz w:val="22"/>
          <w:szCs w:val="22"/>
        </w:rPr>
        <w:t>zapsané spolky</w:t>
      </w:r>
      <w:r w:rsidRPr="00BD6D36">
        <w:rPr>
          <w:rFonts w:ascii="Calibri" w:hAnsi="Calibri" w:cs="Calibri"/>
          <w:sz w:val="22"/>
          <w:szCs w:val="22"/>
        </w:rPr>
        <w:t xml:space="preserve">, obecně prospěšné společnosti, účelová zařízení církví a náboženských společenství, veřejnoprávní instituce, příspěvkové a další organizace registrované v České republice. Tyto organizace realizují obecně prospěšnou činnost ve správním území města a přispívají ke kulturnímu, sportovnímu a sociálně-společenskému rozvoji města. Přispívají též ke zvyšování kvality života a zachování </w:t>
      </w:r>
      <w:r w:rsidRPr="00BD6D36">
        <w:rPr>
          <w:rFonts w:ascii="Calibri" w:hAnsi="Calibri" w:cs="Calibri"/>
          <w:bCs/>
          <w:sz w:val="22"/>
          <w:szCs w:val="22"/>
        </w:rPr>
        <w:t>důstojného prostředí pro život, zejména pro občany města a místního regionu. Dotace je místně určena a poskytnuta jako kompenzace části nákladů vynaložených na poskytnutí služeb obecného zájmu. Uzavřením příslušné smlouvy o podpoře je příjemce pověřen výkonem veřejné služby a zavazuje se splnit ve smlouvě sjednané ukazatele.</w:t>
      </w:r>
    </w:p>
    <w:p w:rsidR="00994C02" w:rsidRPr="00BD6D36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>3.2. Dotaci lze poskytnout jen tomu žadateli:</w:t>
      </w:r>
    </w:p>
    <w:p w:rsidR="00994C02" w:rsidRPr="00BD6D36" w:rsidRDefault="00994C02" w:rsidP="00994C02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 w:rsidRPr="00BD6D36">
        <w:rPr>
          <w:rFonts w:ascii="Calibri" w:hAnsi="Calibri" w:cs="Calibri"/>
        </w:rPr>
        <w:t>a) který má vůči poskytovateli dotace a jím zřízeným a založeným právnickým osobám řádně vypořádány veškeré finanční závazky, a který nemá neuhrazené závazky po lhůtě splatnosti vůči jiným orgánům veřejné správy České republiky, Evropské unie či jejím členským státům, ani zdravotním pojišťovnám.</w:t>
      </w:r>
    </w:p>
    <w:p w:rsidR="00994C02" w:rsidRPr="00BD6D36" w:rsidRDefault="00994C02" w:rsidP="00994C02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 w:rsidRPr="00BD6D36">
        <w:rPr>
          <w:rFonts w:ascii="Calibri" w:hAnsi="Calibri" w:cs="Calibri"/>
        </w:rPr>
        <w:lastRenderedPageBreak/>
        <w:t>b) kterému nebyl soudem nebo správním orgánem uložen zákaz činnosti nebo zrušeno oprávnění k činnosti týkající se jeho předmětu podnikání nebo související s akcí, na kterou má být poskytována dotace.</w:t>
      </w:r>
    </w:p>
    <w:p w:rsidR="00994C02" w:rsidRPr="00BD6D36" w:rsidRDefault="00994C02" w:rsidP="00994C02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 w:rsidRPr="00BD6D36">
        <w:rPr>
          <w:rFonts w:ascii="Calibri" w:hAnsi="Calibri" w:cs="Calibri"/>
        </w:rPr>
        <w:t>c) který se nenachází v procesu rušení bez právního nástupce, ani není v procesu rušení s právním nástupcem a není vůči němu vedeno insolvenční řízení.</w:t>
      </w:r>
    </w:p>
    <w:p w:rsidR="00994C02" w:rsidRPr="00205717" w:rsidRDefault="00994C02" w:rsidP="00994C02">
      <w:pPr>
        <w:pStyle w:val="normlnslovan"/>
        <w:numPr>
          <w:ilvl w:val="0"/>
          <w:numId w:val="0"/>
        </w:numPr>
        <w:spacing w:after="0"/>
        <w:rPr>
          <w:rFonts w:ascii="Calibri" w:hAnsi="Calibri" w:cs="Calibri"/>
          <w:bCs/>
          <w:color w:val="FF0000"/>
          <w:sz w:val="22"/>
          <w:szCs w:val="22"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Čl. 4</w:t>
      </w:r>
    </w:p>
    <w:p w:rsidR="00994C02" w:rsidRPr="00CB4ECD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B4ECD">
        <w:rPr>
          <w:rFonts w:ascii="Calibri" w:hAnsi="Calibri" w:cs="Calibri"/>
          <w:b/>
          <w:bCs/>
        </w:rPr>
        <w:t>Předpokládaný celkový objem peněžních prostředků vyčleněných v rozpočtu Města</w:t>
      </w:r>
    </w:p>
    <w:p w:rsidR="00994C02" w:rsidRPr="00CB4ECD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CB4ECD">
        <w:rPr>
          <w:rFonts w:ascii="Calibri" w:hAnsi="Calibri" w:cs="Calibri"/>
          <w:b/>
          <w:bCs/>
        </w:rPr>
        <w:t>Kutná Hora na tento dotační program</w:t>
      </w:r>
    </w:p>
    <w:p w:rsidR="00994C02" w:rsidRPr="00CB4ECD" w:rsidRDefault="00994C02" w:rsidP="00994C02">
      <w:pPr>
        <w:pStyle w:val="normlnslovan"/>
        <w:numPr>
          <w:ilvl w:val="0"/>
          <w:numId w:val="0"/>
        </w:numPr>
        <w:spacing w:after="0"/>
        <w:jc w:val="center"/>
        <w:rPr>
          <w:rFonts w:ascii="Calibri" w:hAnsi="Calibri" w:cs="Calibri"/>
          <w:bCs/>
          <w:sz w:val="22"/>
          <w:szCs w:val="22"/>
        </w:rPr>
      </w:pPr>
    </w:p>
    <w:p w:rsidR="00994C02" w:rsidRPr="00CB4ECD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Předpokládaný celkový objem peněžních </w:t>
      </w:r>
      <w:proofErr w:type="gramStart"/>
      <w:r w:rsidRPr="00CB4ECD">
        <w:rPr>
          <w:rFonts w:ascii="Calibri" w:hAnsi="Calibri" w:cs="Calibri"/>
          <w:sz w:val="22"/>
          <w:szCs w:val="22"/>
        </w:rPr>
        <w:t>prostředků  činí</w:t>
      </w:r>
      <w:proofErr w:type="gramEnd"/>
      <w:r w:rsidRPr="00CB4EC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10 000 000,- Kč</w:t>
      </w:r>
      <w:r w:rsidRPr="00CB4ECD">
        <w:rPr>
          <w:rFonts w:ascii="Calibri" w:hAnsi="Calibri" w:cs="Calibri"/>
          <w:sz w:val="22"/>
          <w:szCs w:val="22"/>
        </w:rPr>
        <w:t xml:space="preserve"> </w:t>
      </w:r>
    </w:p>
    <w:p w:rsidR="00994C02" w:rsidRPr="00CB4ECD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CB4ECD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CB4ECD">
        <w:rPr>
          <w:rFonts w:ascii="Calibri" w:hAnsi="Calibri" w:cs="Calibri"/>
          <w:sz w:val="22"/>
          <w:szCs w:val="22"/>
        </w:rPr>
        <w:t xml:space="preserve">Skutečná výše podpory pro jednotlivé oblasti bude stanovena rozpočtem Města Kutná Hora na rok </w:t>
      </w:r>
      <w:r>
        <w:rPr>
          <w:rFonts w:ascii="Calibri" w:hAnsi="Calibri" w:cs="Calibri"/>
          <w:sz w:val="22"/>
          <w:szCs w:val="22"/>
        </w:rPr>
        <w:t>2020</w:t>
      </w:r>
      <w:r w:rsidRPr="00CB4ECD">
        <w:rPr>
          <w:rFonts w:ascii="Calibri" w:hAnsi="Calibri" w:cs="Calibri"/>
          <w:sz w:val="22"/>
          <w:szCs w:val="22"/>
        </w:rPr>
        <w:t xml:space="preserve"> schváleným Zastupitelstvem Města Kutná Hora.</w:t>
      </w:r>
    </w:p>
    <w:p w:rsidR="00994C02" w:rsidRPr="00CB4ECD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CB4ECD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CB4ECD">
        <w:rPr>
          <w:rFonts w:ascii="Calibri" w:hAnsi="Calibri" w:cs="Calibri"/>
          <w:b/>
          <w:bCs/>
        </w:rPr>
        <w:t>Čl. 5</w:t>
      </w:r>
    </w:p>
    <w:p w:rsidR="00994C02" w:rsidRPr="00BD6D36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BD6D36">
        <w:rPr>
          <w:rFonts w:ascii="Calibri" w:hAnsi="Calibri" w:cs="Calibri"/>
          <w:b/>
          <w:bCs/>
        </w:rPr>
        <w:t>Maximální výše dotace v jednotlivém případě a kritéria stanovení výše dotace</w:t>
      </w:r>
    </w:p>
    <w:p w:rsidR="00994C02" w:rsidRPr="00BD6D36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BD6D36" w:rsidRDefault="00994C02" w:rsidP="00994C02">
      <w:pPr>
        <w:autoSpaceDE w:val="0"/>
        <w:autoSpaceDN w:val="0"/>
        <w:adjustRightInd w:val="0"/>
        <w:rPr>
          <w:rFonts w:ascii="Calibri" w:hAnsi="Calibri" w:cs="Calibri"/>
        </w:rPr>
      </w:pPr>
      <w:r w:rsidRPr="00BD6D36">
        <w:rPr>
          <w:rFonts w:ascii="Calibri" w:hAnsi="Calibri" w:cs="Calibri"/>
        </w:rPr>
        <w:t>5.1. Dotace je poskytována maximálně do výše 70% z celkových předpokládaných nákladů</w:t>
      </w:r>
    </w:p>
    <w:p w:rsidR="00994C02" w:rsidRPr="00CB4ECD" w:rsidRDefault="00994C02" w:rsidP="00994C02">
      <w:pPr>
        <w:autoSpaceDE w:val="0"/>
        <w:autoSpaceDN w:val="0"/>
        <w:adjustRightInd w:val="0"/>
        <w:rPr>
          <w:rFonts w:ascii="Calibri" w:hAnsi="Calibri" w:cs="Calibri"/>
        </w:rPr>
      </w:pPr>
      <w:r w:rsidRPr="00BD6D36">
        <w:rPr>
          <w:rFonts w:ascii="Calibri" w:hAnsi="Calibri" w:cs="Calibri"/>
        </w:rPr>
        <w:t>subjektu za celý subjekt a současně maximálně do výše požadavku</w:t>
      </w:r>
      <w:r>
        <w:rPr>
          <w:rFonts w:ascii="Calibri" w:hAnsi="Calibri" w:cs="Calibri"/>
        </w:rPr>
        <w:t xml:space="preserve"> </w:t>
      </w:r>
      <w:r w:rsidRPr="00BD6D36">
        <w:rPr>
          <w:rFonts w:ascii="Calibri" w:hAnsi="Calibri" w:cs="Calibri"/>
        </w:rPr>
        <w:t>uvedeného v žádosti.</w:t>
      </w:r>
    </w:p>
    <w:p w:rsidR="00994C02" w:rsidRPr="00CB4ECD" w:rsidRDefault="00994C02" w:rsidP="00994C02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:rsidR="00994C02" w:rsidRPr="00CB4ECD" w:rsidRDefault="00994C02" w:rsidP="00994C02">
      <w:pPr>
        <w:jc w:val="center"/>
        <w:rPr>
          <w:rFonts w:ascii="Calibri" w:hAnsi="Calibri" w:cs="Calibri"/>
          <w:b/>
        </w:rPr>
      </w:pPr>
      <w:r w:rsidRPr="00CB4ECD">
        <w:rPr>
          <w:rFonts w:ascii="Calibri" w:hAnsi="Calibri" w:cs="Calibri"/>
          <w:b/>
        </w:rPr>
        <w:t>Čl. 6</w:t>
      </w:r>
    </w:p>
    <w:p w:rsidR="00994C02" w:rsidRPr="00BD6D36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D6D36">
        <w:rPr>
          <w:rFonts w:ascii="Calibri" w:hAnsi="Calibri" w:cs="Calibri"/>
          <w:b/>
          <w:bCs/>
        </w:rPr>
        <w:t>Cíle finanční podpory</w:t>
      </w:r>
    </w:p>
    <w:p w:rsidR="00994C02" w:rsidRPr="00BD6D36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</w:p>
    <w:p w:rsidR="00994C02" w:rsidRPr="00BD6D36" w:rsidRDefault="00994C02" w:rsidP="00994C02">
      <w:pPr>
        <w:pStyle w:val="Zkladntextodsazen3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BD6D36">
        <w:rPr>
          <w:rFonts w:ascii="Calibri" w:hAnsi="Calibri" w:cs="Calibri"/>
          <w:b/>
          <w:sz w:val="22"/>
          <w:szCs w:val="22"/>
        </w:rPr>
        <w:t xml:space="preserve">6.1. Příspěvky na činnost sportovních organizací </w:t>
      </w:r>
    </w:p>
    <w:p w:rsidR="00994C02" w:rsidRPr="00BD6D36" w:rsidRDefault="00994C02" w:rsidP="00994C02">
      <w:pPr>
        <w:pStyle w:val="Zkladntextodsazen3"/>
        <w:spacing w:after="0"/>
        <w:ind w:left="373"/>
        <w:jc w:val="both"/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Cílem je podpora subjektů, které </w:t>
      </w:r>
      <w:r>
        <w:rPr>
          <w:rFonts w:ascii="Calibri" w:hAnsi="Calibri" w:cs="Calibri"/>
          <w:sz w:val="22"/>
          <w:szCs w:val="22"/>
        </w:rPr>
        <w:t>zajišťují</w:t>
      </w:r>
      <w:r w:rsidRPr="00BD6D36">
        <w:rPr>
          <w:rFonts w:ascii="Calibri" w:hAnsi="Calibri" w:cs="Calibri"/>
          <w:sz w:val="22"/>
          <w:szCs w:val="22"/>
        </w:rPr>
        <w:t xml:space="preserve"> sportovní aktivit</w:t>
      </w:r>
      <w:r>
        <w:rPr>
          <w:rFonts w:ascii="Calibri" w:hAnsi="Calibri" w:cs="Calibri"/>
          <w:sz w:val="22"/>
          <w:szCs w:val="22"/>
        </w:rPr>
        <w:t>y</w:t>
      </w:r>
      <w:r w:rsidRPr="00BD6D36">
        <w:rPr>
          <w:rFonts w:ascii="Calibri" w:hAnsi="Calibri" w:cs="Calibri"/>
          <w:sz w:val="22"/>
          <w:szCs w:val="22"/>
        </w:rPr>
        <w:t xml:space="preserve"> na území města. Viz. 3. pilíř</w:t>
      </w:r>
      <w:r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sz w:val="22"/>
          <w:szCs w:val="22"/>
        </w:rPr>
        <w:t xml:space="preserve">Koncepce podpory sportu v Kutné Hoře. </w:t>
      </w:r>
    </w:p>
    <w:p w:rsidR="00994C02" w:rsidRPr="00BD6D36" w:rsidRDefault="00994C02" w:rsidP="00994C02">
      <w:pPr>
        <w:pStyle w:val="normlnslovan"/>
        <w:numPr>
          <w:ilvl w:val="0"/>
          <w:numId w:val="0"/>
        </w:numPr>
        <w:spacing w:after="0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BD6D36">
        <w:rPr>
          <w:rFonts w:ascii="Calibri" w:hAnsi="Calibri" w:cs="Calibri"/>
          <w:b/>
          <w:bCs/>
          <w:sz w:val="22"/>
          <w:szCs w:val="22"/>
        </w:rPr>
        <w:t>6.</w:t>
      </w:r>
      <w:r>
        <w:rPr>
          <w:rFonts w:ascii="Calibri" w:hAnsi="Calibri" w:cs="Calibri"/>
          <w:b/>
          <w:bCs/>
          <w:sz w:val="22"/>
          <w:szCs w:val="22"/>
        </w:rPr>
        <w:t>2</w:t>
      </w:r>
      <w:r w:rsidRPr="00BD6D36">
        <w:rPr>
          <w:rFonts w:ascii="Calibri" w:hAnsi="Calibri" w:cs="Calibri"/>
          <w:b/>
          <w:bCs/>
          <w:sz w:val="22"/>
          <w:szCs w:val="22"/>
        </w:rPr>
        <w:t>. Ostatní příspěvky výše nedefinované</w:t>
      </w:r>
    </w:p>
    <w:p w:rsidR="00994C02" w:rsidRDefault="00994C02" w:rsidP="00994C0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  <w:r w:rsidRPr="00BD6D36">
        <w:rPr>
          <w:rFonts w:ascii="Calibri" w:hAnsi="Calibri" w:cs="Calibri"/>
          <w:bCs/>
          <w:sz w:val="22"/>
          <w:szCs w:val="22"/>
        </w:rPr>
        <w:tab/>
        <w:t>V  odůvodněných případech</w:t>
      </w:r>
      <w:r w:rsidRPr="00BD6D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D6D36">
        <w:rPr>
          <w:rFonts w:ascii="Calibri" w:hAnsi="Calibri" w:cs="Calibri"/>
          <w:bCs/>
          <w:sz w:val="22"/>
          <w:szCs w:val="22"/>
        </w:rPr>
        <w:t xml:space="preserve">může příslušný orgán města na základě písemné žádosti rozhodnout o poskytnutí příspěvku, který není možno zařadit do žádného z výše uvedených druhů podpory. </w:t>
      </w:r>
      <w:r w:rsidRPr="00BD6D36">
        <w:rPr>
          <w:rFonts w:ascii="Calibri" w:hAnsi="Calibri" w:cs="Calibri"/>
          <w:bCs/>
          <w:sz w:val="22"/>
          <w:szCs w:val="22"/>
        </w:rPr>
        <w:br/>
        <w:t>V takovém případě provede administraci žádosti a její předložení do orgánů města odbor určený vedením města. Součástí materiálů do příslušných orgánů města je v takovém případě rovněž stanovení zdroje financování.</w:t>
      </w:r>
    </w:p>
    <w:p w:rsidR="00994C02" w:rsidRDefault="00994C02" w:rsidP="00994C0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994C02" w:rsidRDefault="00994C02" w:rsidP="00994C0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994C02" w:rsidRDefault="00994C02" w:rsidP="00994C02">
      <w:pPr>
        <w:jc w:val="center"/>
        <w:rPr>
          <w:rFonts w:ascii="Calibri" w:hAnsi="Calibri" w:cs="Calibri"/>
          <w:b/>
        </w:rPr>
      </w:pPr>
    </w:p>
    <w:p w:rsidR="00994C02" w:rsidRDefault="00994C02" w:rsidP="00994C02">
      <w:pPr>
        <w:jc w:val="center"/>
        <w:rPr>
          <w:rFonts w:ascii="Calibri" w:hAnsi="Calibri" w:cs="Calibri"/>
          <w:b/>
        </w:rPr>
      </w:pPr>
    </w:p>
    <w:p w:rsidR="00994C02" w:rsidRPr="00BD6D36" w:rsidRDefault="00994C02" w:rsidP="00994C02">
      <w:pPr>
        <w:jc w:val="center"/>
        <w:rPr>
          <w:rFonts w:ascii="Calibri" w:hAnsi="Calibri" w:cs="Calibri"/>
          <w:b/>
        </w:rPr>
      </w:pPr>
      <w:r w:rsidRPr="00BD6D36">
        <w:rPr>
          <w:rFonts w:ascii="Calibri" w:hAnsi="Calibri" w:cs="Calibri"/>
          <w:b/>
        </w:rPr>
        <w:t>Čl. 7</w:t>
      </w:r>
    </w:p>
    <w:p w:rsidR="00994C02" w:rsidRPr="00BD6D36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BD6D36">
        <w:rPr>
          <w:rFonts w:ascii="Calibri" w:hAnsi="Calibri" w:cs="Calibri"/>
          <w:b/>
          <w:bCs/>
        </w:rPr>
        <w:t>Termíny a způsob podání žádosti</w:t>
      </w:r>
    </w:p>
    <w:p w:rsidR="00994C02" w:rsidRPr="00BD6D36" w:rsidRDefault="00994C02" w:rsidP="00994C02">
      <w:pPr>
        <w:pStyle w:val="normlnslovan"/>
        <w:numPr>
          <w:ilvl w:val="0"/>
          <w:numId w:val="0"/>
        </w:numPr>
        <w:tabs>
          <w:tab w:val="left" w:pos="-180"/>
          <w:tab w:val="left" w:pos="9000"/>
        </w:tabs>
        <w:spacing w:after="0"/>
        <w:ind w:left="360" w:hanging="360"/>
        <w:rPr>
          <w:rFonts w:ascii="Calibri" w:hAnsi="Calibri" w:cs="Calibri"/>
          <w:bCs/>
          <w:sz w:val="22"/>
          <w:szCs w:val="22"/>
        </w:rPr>
      </w:pPr>
    </w:p>
    <w:p w:rsidR="00994C02" w:rsidRPr="00BD6D36" w:rsidRDefault="00994C02" w:rsidP="00994C02">
      <w:pPr>
        <w:rPr>
          <w:rFonts w:ascii="Calibri" w:hAnsi="Calibri" w:cs="Calibri"/>
          <w:sz w:val="22"/>
          <w:szCs w:val="22"/>
        </w:rPr>
      </w:pPr>
      <w:r w:rsidRPr="00BD6D36">
        <w:rPr>
          <w:rFonts w:ascii="Calibri" w:hAnsi="Calibri" w:cs="Calibri"/>
          <w:sz w:val="22"/>
          <w:szCs w:val="22"/>
        </w:rPr>
        <w:t xml:space="preserve">7.1. </w:t>
      </w:r>
      <w:r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sz w:val="22"/>
          <w:szCs w:val="22"/>
        </w:rPr>
        <w:t xml:space="preserve">Žádost lze podat v termínu od </w:t>
      </w:r>
      <w:proofErr w:type="gramStart"/>
      <w:r w:rsidRPr="00BD6D36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>9</w:t>
      </w:r>
      <w:r w:rsidRPr="00BD6D3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2019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Pr="00BD6D36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15.9</w:t>
      </w:r>
      <w:r w:rsidRPr="00BD6D3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2019</w:t>
      </w:r>
    </w:p>
    <w:p w:rsidR="00994C02" w:rsidRPr="00FE35CB" w:rsidRDefault="00994C02" w:rsidP="00994C02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7. 2.</w:t>
      </w:r>
      <w:r>
        <w:rPr>
          <w:rFonts w:ascii="Calibri" w:hAnsi="Calibri" w:cs="Calibri"/>
          <w:sz w:val="22"/>
          <w:szCs w:val="22"/>
        </w:rPr>
        <w:t xml:space="preserve">  </w:t>
      </w:r>
      <w:r w:rsidRPr="00FE35CB">
        <w:rPr>
          <w:rFonts w:ascii="Calibri" w:hAnsi="Calibri" w:cs="Calibri"/>
          <w:sz w:val="22"/>
          <w:szCs w:val="22"/>
        </w:rPr>
        <w:t>Žadatel žádá o dotaci na činnost organizace výhradně prostřednictvím systému GRANTYS.</w:t>
      </w:r>
    </w:p>
    <w:p w:rsidR="00994C02" w:rsidRPr="00FE35CB" w:rsidRDefault="00994C02" w:rsidP="00994C02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9D3D9E">
        <w:rPr>
          <w:rFonts w:ascii="Calibri" w:hAnsi="Calibri" w:cs="Calibri"/>
          <w:sz w:val="22"/>
          <w:szCs w:val="22"/>
        </w:rPr>
        <w:t>7.3.</w:t>
      </w:r>
      <w:r>
        <w:rPr>
          <w:rFonts w:ascii="Calibri" w:hAnsi="Calibri" w:cs="Calibri"/>
          <w:sz w:val="22"/>
          <w:szCs w:val="22"/>
        </w:rPr>
        <w:t xml:space="preserve">   </w:t>
      </w:r>
      <w:r w:rsidRPr="009D3D9E">
        <w:rPr>
          <w:rFonts w:ascii="Calibri" w:hAnsi="Calibri" w:cs="Calibri"/>
          <w:sz w:val="22"/>
          <w:szCs w:val="22"/>
        </w:rPr>
        <w:t xml:space="preserve">Žádost je podána včas, je-li elektronicky v systému GRANTYS </w:t>
      </w:r>
      <w:r>
        <w:rPr>
          <w:rFonts w:ascii="Calibri" w:hAnsi="Calibri" w:cs="Calibri"/>
          <w:sz w:val="22"/>
          <w:szCs w:val="22"/>
        </w:rPr>
        <w:t xml:space="preserve">podána v souladu se zveřejněným </w:t>
      </w:r>
      <w:r w:rsidRPr="009D3D9E">
        <w:rPr>
          <w:rFonts w:ascii="Calibri" w:hAnsi="Calibri" w:cs="Calibri"/>
          <w:sz w:val="22"/>
          <w:szCs w:val="22"/>
        </w:rPr>
        <w:t>termínem a časem pro podávání žádostí. Po uzávěrce příjmu žádostí se stane tato výzva neveřejnou a podávat žádosti o dotaci na činnost již nebude možné.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Žádost se skládá</w:t>
      </w:r>
      <w:r w:rsidRPr="00FE35CB">
        <w:rPr>
          <w:rFonts w:ascii="Calibri" w:hAnsi="Calibri" w:cs="Calibri"/>
          <w:sz w:val="22"/>
          <w:szCs w:val="22"/>
        </w:rPr>
        <w:t>:</w:t>
      </w:r>
    </w:p>
    <w:p w:rsidR="00994C02" w:rsidRPr="00FE35CB" w:rsidRDefault="00994C02" w:rsidP="00994C02">
      <w:pPr>
        <w:jc w:val="both"/>
        <w:rPr>
          <w:rFonts w:ascii="Calibri" w:hAnsi="Calibri" w:cs="Calibri"/>
          <w:strike/>
          <w:sz w:val="22"/>
          <w:szCs w:val="22"/>
        </w:rPr>
      </w:pPr>
      <w:r w:rsidRPr="009D3D9E">
        <w:rPr>
          <w:rFonts w:ascii="Calibri" w:hAnsi="Calibri" w:cs="Calibri"/>
          <w:sz w:val="22"/>
          <w:szCs w:val="22"/>
        </w:rPr>
        <w:t>Elektronický formulář žádosti a povinné přílohy specifikované v systému GRANTYS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Povinné přílohy:</w:t>
      </w:r>
      <w:r w:rsidRPr="00FE35CB">
        <w:rPr>
          <w:rFonts w:ascii="Calibri" w:hAnsi="Calibri" w:cs="Calibri"/>
          <w:sz w:val="22"/>
          <w:szCs w:val="22"/>
        </w:rPr>
        <w:t xml:space="preserve"> 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9D3D9E">
        <w:rPr>
          <w:rFonts w:ascii="Calibri" w:hAnsi="Calibri" w:cs="Calibri"/>
          <w:sz w:val="22"/>
          <w:szCs w:val="22"/>
        </w:rPr>
        <w:t>Povinné přílohy pro žadatele jsou specifikované v systému GRANTYS.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Informace pro žadatele (obsah žádosti, povinné přílohy apod.) jsou uveřejněné na webových stránkách </w:t>
      </w:r>
      <w:hyperlink r:id="rId8" w:history="1">
        <w:r w:rsidRPr="00001BAE">
          <w:rPr>
            <w:rStyle w:val="Hypertextovodkaz"/>
            <w:rFonts w:ascii="Calibri" w:hAnsi="Calibri" w:cs="Calibri"/>
            <w:sz w:val="22"/>
            <w:szCs w:val="22"/>
          </w:rPr>
          <w:t>www.kutnahora.cz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994C02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závažných technických problémů v aplikaci GRANTYS může administrátor dotační oblasti stanovit výjimku pro způsob podání žádosti o dotaci a pro další administrativní kroky dotačního řízení. V případě výjimky je způsob podání určen.</w:t>
      </w: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Čl. 8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Kritéria pro hodnocení žádosti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 xml:space="preserve">Vyhodnocování žádostí </w:t>
      </w:r>
    </w:p>
    <w:p w:rsidR="00994C02" w:rsidRPr="00FE35CB" w:rsidRDefault="00994C02" w:rsidP="00994C02">
      <w:pPr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formální kontrola žádosti</w:t>
      </w:r>
    </w:p>
    <w:p w:rsidR="00994C02" w:rsidRPr="00FE35CB" w:rsidRDefault="00994C02" w:rsidP="00994C02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obsahové hodnocení žádosti dle stanovených hodnotících kritérií:</w:t>
      </w:r>
    </w:p>
    <w:p w:rsidR="00994C02" w:rsidRPr="00FE35CB" w:rsidRDefault="00994C02" w:rsidP="00994C02">
      <w:pPr>
        <w:ind w:left="720"/>
        <w:rPr>
          <w:rFonts w:ascii="Calibri" w:hAnsi="Calibri" w:cs="Calibri"/>
          <w:i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Kvalita žádosti o poskytnutí dotace</w:t>
      </w:r>
      <w:r w:rsidRPr="00FE35CB">
        <w:rPr>
          <w:rFonts w:ascii="Calibri" w:hAnsi="Calibri" w:cs="Calibri"/>
          <w:sz w:val="22"/>
          <w:szCs w:val="22"/>
        </w:rPr>
        <w:t xml:space="preserve"> </w:t>
      </w:r>
      <w:r w:rsidRPr="00FE35CB">
        <w:rPr>
          <w:rFonts w:ascii="Calibri" w:hAnsi="Calibri" w:cs="Calibri"/>
          <w:i/>
          <w:sz w:val="22"/>
          <w:szCs w:val="22"/>
        </w:rPr>
        <w:t>(přehlednost, zpracování a srozumitelnost žádosti, definování činnosti organizace na požadované období).</w:t>
      </w:r>
      <w:r w:rsidRPr="00FE35CB">
        <w:rPr>
          <w:rFonts w:ascii="Calibri" w:hAnsi="Calibri" w:cs="Calibri"/>
          <w:i/>
          <w:sz w:val="22"/>
          <w:szCs w:val="22"/>
        </w:rPr>
        <w:tab/>
        <w:t xml:space="preserve">  </w:t>
      </w:r>
    </w:p>
    <w:p w:rsidR="00994C02" w:rsidRPr="00FE35CB" w:rsidRDefault="00994C02" w:rsidP="00994C02">
      <w:pPr>
        <w:ind w:left="708"/>
        <w:rPr>
          <w:rFonts w:ascii="Calibri" w:hAnsi="Calibri" w:cs="Calibri"/>
          <w:b/>
          <w:i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Přínos pro Kutnou Horu</w:t>
      </w:r>
      <w:r w:rsidRPr="00FE35CB">
        <w:rPr>
          <w:rFonts w:ascii="Calibri" w:hAnsi="Calibri" w:cs="Calibri"/>
          <w:sz w:val="22"/>
          <w:szCs w:val="22"/>
        </w:rPr>
        <w:t xml:space="preserve"> </w:t>
      </w:r>
      <w:r w:rsidRPr="00FE35CB">
        <w:rPr>
          <w:rFonts w:ascii="Calibri" w:hAnsi="Calibri" w:cs="Calibri"/>
          <w:i/>
          <w:sz w:val="22"/>
          <w:szCs w:val="22"/>
        </w:rPr>
        <w:t xml:space="preserve">(v žádosti bude definována poptávka cílové skupiny, přínos pro cílovou skupinu, potřebnost a relevance). </w:t>
      </w:r>
      <w:r w:rsidRPr="00FE35CB">
        <w:rPr>
          <w:rFonts w:ascii="Calibri" w:hAnsi="Calibri" w:cs="Calibri"/>
          <w:i/>
          <w:sz w:val="22"/>
          <w:szCs w:val="22"/>
        </w:rPr>
        <w:tab/>
      </w:r>
      <w:r w:rsidRPr="00FE35CB">
        <w:rPr>
          <w:rFonts w:ascii="Calibri" w:hAnsi="Calibri" w:cs="Calibri"/>
          <w:i/>
          <w:sz w:val="22"/>
          <w:szCs w:val="22"/>
        </w:rPr>
        <w:tab/>
      </w:r>
    </w:p>
    <w:p w:rsidR="00994C02" w:rsidRPr="00FE35CB" w:rsidRDefault="00994C02" w:rsidP="00994C02">
      <w:pPr>
        <w:ind w:left="708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Přiměřenost požadované dotace na činnost organizace</w:t>
      </w:r>
      <w:r w:rsidRPr="00FE35CB">
        <w:rPr>
          <w:rFonts w:ascii="Calibri" w:hAnsi="Calibri" w:cs="Calibri"/>
          <w:sz w:val="22"/>
          <w:szCs w:val="22"/>
        </w:rPr>
        <w:t xml:space="preserve"> – předložení výkazu zisku a ztráty za předchozí kalendářní rok </w:t>
      </w:r>
      <w:r w:rsidRPr="00FE35CB">
        <w:rPr>
          <w:rFonts w:ascii="Calibri" w:hAnsi="Calibri" w:cs="Calibri"/>
          <w:i/>
          <w:sz w:val="22"/>
          <w:szCs w:val="22"/>
        </w:rPr>
        <w:t>(provázanost výdajů s aktivitami činnosti organizace, hospodárnost, přiměřenost výdajů, vztah nákladů k rozsahu výstupů).</w:t>
      </w:r>
      <w:r w:rsidRPr="00FE35CB">
        <w:rPr>
          <w:rFonts w:ascii="Calibri" w:hAnsi="Calibri" w:cs="Calibri"/>
          <w:i/>
          <w:sz w:val="22"/>
          <w:szCs w:val="22"/>
        </w:rPr>
        <w:tab/>
      </w:r>
      <w:r w:rsidRPr="00FE35CB">
        <w:rPr>
          <w:rFonts w:ascii="Calibri" w:hAnsi="Calibri" w:cs="Calibri"/>
          <w:i/>
          <w:sz w:val="22"/>
          <w:szCs w:val="22"/>
        </w:rPr>
        <w:tab/>
      </w:r>
    </w:p>
    <w:p w:rsidR="00994C02" w:rsidRPr="00FE35CB" w:rsidRDefault="00994C02" w:rsidP="00994C02">
      <w:pPr>
        <w:ind w:firstLine="708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Disponibilita finančních prostředků</w:t>
      </w:r>
      <w:r w:rsidRPr="00FE35CB">
        <w:rPr>
          <w:rFonts w:ascii="Calibri" w:hAnsi="Calibri" w:cs="Calibri"/>
          <w:sz w:val="22"/>
          <w:szCs w:val="22"/>
        </w:rPr>
        <w:t xml:space="preserve"> Města Kutná Hora na kalendářní rok 2020. </w:t>
      </w:r>
    </w:p>
    <w:p w:rsidR="00994C02" w:rsidRPr="00FE35CB" w:rsidRDefault="00994C02" w:rsidP="00994C02">
      <w:pPr>
        <w:ind w:left="708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Poskytnutá výše podpory bude vždy závislá na výši finančních zdrojů – rozpočet Města Kutná Hora na rok 2020.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FE35CB">
        <w:rPr>
          <w:rFonts w:ascii="Calibri" w:hAnsi="Calibri" w:cs="Calibri"/>
          <w:b/>
          <w:sz w:val="22"/>
          <w:szCs w:val="22"/>
          <w:u w:val="single"/>
        </w:rPr>
        <w:t>Žadatelé berou na vědomí, že na poskytnutí příspěvku není právní nárok.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  <w:u w:val="single"/>
        </w:rPr>
        <w:t>Hodnocení žádostí o dotaci na činnost organizace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/>
          <w:sz w:val="22"/>
          <w:szCs w:val="22"/>
        </w:rPr>
        <w:t>Žádosti budou po uzávěrce zkontrolovány po obsahové i formální stránce. V případě, že žadatel ani na výzvu administrátora a v požadovaném termínu nedoplní případné chybějící náležitosti žádosti nebo neopraví chyby, na které byl upozorněn, bude žádost z hodnocení vyřazena. Po zkontrolování budou žádosti postoupeny k hodnocení. Hodnocení obsahové části bude prostřednictvím systému GRANTYS provádě</w:t>
      </w:r>
      <w:r>
        <w:rPr>
          <w:rFonts w:ascii="Calibri" w:hAnsi="Calibri"/>
          <w:sz w:val="22"/>
          <w:szCs w:val="22"/>
        </w:rPr>
        <w:t>t, dle výše popsaných kritérií sportovní</w:t>
      </w:r>
      <w:r w:rsidRPr="00FE35CB">
        <w:rPr>
          <w:rFonts w:ascii="Calibri" w:hAnsi="Calibri"/>
          <w:sz w:val="22"/>
          <w:szCs w:val="22"/>
        </w:rPr>
        <w:t xml:space="preserve"> komise rady města Kutná Hora. </w:t>
      </w:r>
      <w:r w:rsidRPr="00FE35CB">
        <w:rPr>
          <w:rFonts w:ascii="Calibri" w:hAnsi="Calibri" w:cs="Calibri"/>
          <w:sz w:val="22"/>
          <w:szCs w:val="22"/>
        </w:rPr>
        <w:t xml:space="preserve">Návrh dotací pro jednotlivé žadatele bude projednán správcem rozpočtových prostředků s vedením města </w:t>
      </w:r>
      <w:r w:rsidRPr="00FE35CB">
        <w:rPr>
          <w:rFonts w:ascii="Calibri" w:hAnsi="Calibri" w:cs="Calibri"/>
          <w:sz w:val="22"/>
          <w:szCs w:val="22"/>
        </w:rPr>
        <w:br/>
        <w:t>a doporučen Zastupitelstvu města Kutná Hora ke schválení v rámci celého rozpočtu města Kutná Hora na daný rok.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E35CB">
        <w:rPr>
          <w:rFonts w:ascii="Calibri" w:hAnsi="Calibri" w:cs="Calibri"/>
          <w:sz w:val="22"/>
          <w:szCs w:val="22"/>
        </w:rPr>
        <w:t xml:space="preserve"> </w:t>
      </w:r>
      <w:r w:rsidRPr="00FE35CB">
        <w:rPr>
          <w:rFonts w:ascii="Calibri" w:hAnsi="Calibri" w:cs="Calibri"/>
          <w:sz w:val="22"/>
          <w:szCs w:val="22"/>
          <w:u w:val="single"/>
        </w:rPr>
        <w:t>Výsledky řízení o poskytnutí dotace na činnost organizace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Výsledky budou zveřejněny na webových stránkách </w:t>
      </w:r>
      <w:proofErr w:type="spellStart"/>
      <w:r w:rsidRPr="00FE35CB">
        <w:rPr>
          <w:rFonts w:ascii="Calibri" w:hAnsi="Calibri" w:cs="Calibri"/>
          <w:sz w:val="22"/>
          <w:szCs w:val="22"/>
        </w:rPr>
        <w:t>MěÚ</w:t>
      </w:r>
      <w:proofErr w:type="spellEnd"/>
      <w:r w:rsidRPr="00FE35CB">
        <w:rPr>
          <w:rFonts w:ascii="Calibri" w:hAnsi="Calibri" w:cs="Calibri"/>
          <w:sz w:val="22"/>
          <w:szCs w:val="22"/>
        </w:rPr>
        <w:t xml:space="preserve"> Kutná Hora.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02A73">
        <w:rPr>
          <w:rFonts w:ascii="Calibri" w:hAnsi="Calibri" w:cs="Calibri"/>
          <w:sz w:val="22"/>
          <w:szCs w:val="22"/>
        </w:rPr>
        <w:t xml:space="preserve">O výsledku řízení budou všichni žadatelé </w:t>
      </w:r>
      <w:r w:rsidRPr="009D3D9E">
        <w:rPr>
          <w:rFonts w:ascii="Calibri" w:hAnsi="Calibri" w:cs="Calibri"/>
          <w:sz w:val="22"/>
          <w:szCs w:val="22"/>
        </w:rPr>
        <w:t>vyrozuměni elektronickou formou.</w:t>
      </w:r>
      <w:r w:rsidRPr="00FE35CB">
        <w:rPr>
          <w:rFonts w:ascii="Calibri" w:hAnsi="Calibri" w:cs="Calibri"/>
          <w:sz w:val="22"/>
          <w:szCs w:val="22"/>
        </w:rPr>
        <w:t xml:space="preserve"> </w:t>
      </w:r>
    </w:p>
    <w:p w:rsidR="00994C02" w:rsidRPr="00FE35CB" w:rsidRDefault="00994C02" w:rsidP="00994C02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Úspěšní žadatelé budou vyzváni k podpisu veřejnoprávní smlouvy o poskytnutí dotace na činnost organizace.</w:t>
      </w:r>
    </w:p>
    <w:p w:rsidR="00994C02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F039D5" w:rsidRDefault="00F039D5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F039D5" w:rsidRDefault="00F039D5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F039D5" w:rsidRDefault="00F039D5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F039D5" w:rsidRDefault="00F039D5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F039D5" w:rsidRPr="00FE35CB" w:rsidRDefault="00F039D5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lastRenderedPageBreak/>
        <w:t>Čl. 9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Lhůta pro rozhodnutí žádosti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O přidělení /nepřidělení dotace rozhodne orgán města příslušný podle zákona č. 128/2000 </w:t>
      </w:r>
      <w:proofErr w:type="spellStart"/>
      <w:r w:rsidRPr="00FE35CB">
        <w:rPr>
          <w:rFonts w:ascii="Calibri" w:hAnsi="Calibri" w:cs="Calibri"/>
          <w:sz w:val="22"/>
          <w:szCs w:val="22"/>
        </w:rPr>
        <w:t>Sb</w:t>
      </w:r>
      <w:proofErr w:type="spellEnd"/>
      <w:r w:rsidRPr="00FE35CB">
        <w:rPr>
          <w:rFonts w:ascii="Calibri" w:hAnsi="Calibri" w:cs="Calibri"/>
          <w:sz w:val="22"/>
          <w:szCs w:val="22"/>
        </w:rPr>
        <w:t xml:space="preserve">, </w:t>
      </w:r>
      <w:r w:rsidRPr="00FE35CB">
        <w:rPr>
          <w:rFonts w:ascii="Calibri" w:hAnsi="Calibri" w:cs="Calibri"/>
          <w:sz w:val="22"/>
          <w:szCs w:val="22"/>
        </w:rPr>
        <w:br/>
        <w:t xml:space="preserve">o obcích, tj. rada nebo zastupitelstvo města. Minimální doba, která uplyne od podání žádosti </w:t>
      </w:r>
      <w:r w:rsidRPr="00FE35CB">
        <w:rPr>
          <w:rFonts w:ascii="Calibri" w:hAnsi="Calibri" w:cs="Calibri"/>
          <w:sz w:val="22"/>
          <w:szCs w:val="22"/>
        </w:rPr>
        <w:br/>
        <w:t>k fyzickému vyplacení je zpravidla 90 dnů.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Čl. 10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Čerpání dotace</w:t>
      </w:r>
    </w:p>
    <w:p w:rsidR="00994C02" w:rsidRPr="00FE35CB" w:rsidRDefault="00994C02" w:rsidP="00994C0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Dotaci je možno čerpat pouze v období od 1. 1. 2020 do 31. 12. 2020.</w:t>
      </w:r>
    </w:p>
    <w:p w:rsidR="00994C02" w:rsidRPr="00FE35CB" w:rsidRDefault="00994C02" w:rsidP="00994C0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Čl. 11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Další podmínky pro poskytnuté dotace</w:t>
      </w:r>
    </w:p>
    <w:p w:rsidR="00994C02" w:rsidRPr="00FE35CB" w:rsidRDefault="00994C02" w:rsidP="00994C02">
      <w:pPr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11. 1. </w:t>
      </w:r>
      <w:r w:rsidRPr="00FE35CB">
        <w:rPr>
          <w:rFonts w:ascii="Calibri" w:hAnsi="Calibri" w:cs="Calibri"/>
          <w:sz w:val="22"/>
          <w:szCs w:val="22"/>
        </w:rPr>
        <w:tab/>
        <w:t xml:space="preserve">Dotace je přísně účelová. Je poskytována pouze na účel uvedený v čl. 2 </w:t>
      </w:r>
      <w:proofErr w:type="gramStart"/>
      <w:r w:rsidRPr="00FE35CB">
        <w:rPr>
          <w:rFonts w:ascii="Calibri" w:hAnsi="Calibri" w:cs="Calibri"/>
          <w:sz w:val="22"/>
          <w:szCs w:val="22"/>
        </w:rPr>
        <w:t>této</w:t>
      </w:r>
      <w:proofErr w:type="gramEnd"/>
      <w:r w:rsidRPr="00FE35CB">
        <w:rPr>
          <w:rFonts w:ascii="Calibri" w:hAnsi="Calibri" w:cs="Calibri"/>
          <w:sz w:val="22"/>
          <w:szCs w:val="22"/>
        </w:rPr>
        <w:t xml:space="preserve"> výzvy. 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11. 2. </w:t>
      </w:r>
      <w:r w:rsidRPr="00FE35CB">
        <w:rPr>
          <w:rFonts w:ascii="Calibri" w:hAnsi="Calibri" w:cs="Calibri"/>
          <w:sz w:val="22"/>
          <w:szCs w:val="22"/>
        </w:rPr>
        <w:tab/>
        <w:t xml:space="preserve">Žadatel o dotaci je povinen písemně ohlásit administrátorovi změnu svých 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          </w:t>
      </w:r>
      <w:r w:rsidRPr="00FE35CB">
        <w:rPr>
          <w:rFonts w:ascii="Calibri" w:hAnsi="Calibri" w:cs="Calibri"/>
          <w:sz w:val="22"/>
          <w:szCs w:val="22"/>
        </w:rPr>
        <w:tab/>
        <w:t>identifikačních údajů, a to nejpozději do 3 pracovních dnů od data účinnosti změny.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11. 3. </w:t>
      </w:r>
      <w:r w:rsidRPr="00FE35CB">
        <w:rPr>
          <w:rFonts w:ascii="Calibri" w:hAnsi="Calibri" w:cs="Calibri"/>
          <w:sz w:val="22"/>
          <w:szCs w:val="22"/>
        </w:rPr>
        <w:tab/>
        <w:t>Další podmínky jsou uveřejněny ve veřejnoprávní smlouvě o poskytnutí dotace.</w:t>
      </w:r>
    </w:p>
    <w:p w:rsidR="00994C02" w:rsidRPr="00FE35CB" w:rsidRDefault="00994C02" w:rsidP="00994C02">
      <w:pPr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11. 4. </w:t>
      </w:r>
      <w:r w:rsidRPr="00FE35CB">
        <w:rPr>
          <w:rFonts w:ascii="Calibri" w:hAnsi="Calibri" w:cs="Calibri"/>
          <w:sz w:val="22"/>
          <w:szCs w:val="22"/>
        </w:rPr>
        <w:tab/>
        <w:t>Činnost organizace musí být realizována na správním území města Kutné Hory.</w:t>
      </w:r>
    </w:p>
    <w:p w:rsidR="00994C02" w:rsidRPr="00FE35CB" w:rsidRDefault="00994C02" w:rsidP="00994C02">
      <w:pPr>
        <w:ind w:left="705" w:hanging="705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11. 5.</w:t>
      </w:r>
      <w:r w:rsidRPr="00FE35CB">
        <w:rPr>
          <w:rFonts w:ascii="Calibri" w:hAnsi="Calibri" w:cs="Calibri"/>
          <w:sz w:val="22"/>
          <w:szCs w:val="22"/>
        </w:rPr>
        <w:tab/>
        <w:t xml:space="preserve">Žadatel o dotaci nesmí z dotace na podporu </w:t>
      </w:r>
      <w:r>
        <w:rPr>
          <w:rFonts w:ascii="Calibri" w:hAnsi="Calibri" w:cs="Calibri"/>
          <w:sz w:val="22"/>
          <w:szCs w:val="22"/>
        </w:rPr>
        <w:t>sportu</w:t>
      </w:r>
      <w:r w:rsidRPr="00FE35CB">
        <w:rPr>
          <w:rFonts w:ascii="Calibri" w:hAnsi="Calibri" w:cs="Calibri"/>
          <w:sz w:val="22"/>
          <w:szCs w:val="22"/>
        </w:rPr>
        <w:t xml:space="preserve"> ve městě Kutná Hora dofinancovávat projekty, na které čerpal dotační prostředky z jiných dotačních programů, vyhlášených městem Kutná Hora.</w:t>
      </w:r>
    </w:p>
    <w:p w:rsidR="00994C02" w:rsidRPr="00FE35CB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Čl. 12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Administrátor odpovědný za realizaci dotačního programu</w:t>
      </w:r>
    </w:p>
    <w:p w:rsidR="00994C02" w:rsidRPr="00FE35CB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Odbor památkové péče, školství a kultury - oddělení školství a kultury Městského úřadu Kutná Hora, Havlíčkovo náměstí 552, 284 01 Kutná Hora.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Administrátor dotačního programu (kontaktní osoba) poskytuje informace ke zpracování žádostí </w:t>
      </w:r>
      <w:r w:rsidRPr="00FE35CB">
        <w:rPr>
          <w:rFonts w:ascii="Calibri" w:hAnsi="Calibri" w:cs="Calibri"/>
          <w:sz w:val="22"/>
          <w:szCs w:val="22"/>
        </w:rPr>
        <w:br/>
        <w:t xml:space="preserve">o poskytnutí dotace. </w:t>
      </w:r>
    </w:p>
    <w:p w:rsidR="00994C02" w:rsidRPr="00FE35CB" w:rsidRDefault="00994C02" w:rsidP="00994C0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 xml:space="preserve">Kontaktní osoba: </w:t>
      </w:r>
      <w:r w:rsidRPr="00FE35CB">
        <w:rPr>
          <w:rFonts w:ascii="Calibri" w:hAnsi="Calibri" w:cs="Calibri"/>
          <w:sz w:val="22"/>
          <w:szCs w:val="22"/>
        </w:rPr>
        <w:t xml:space="preserve">Bc. </w:t>
      </w:r>
      <w:r>
        <w:rPr>
          <w:rFonts w:ascii="Calibri" w:hAnsi="Calibri" w:cs="Calibri"/>
          <w:sz w:val="22"/>
          <w:szCs w:val="22"/>
        </w:rPr>
        <w:t>Leona Krulišová</w:t>
      </w:r>
      <w:r w:rsidRPr="00FE35CB">
        <w:rPr>
          <w:rFonts w:ascii="Calibri" w:hAnsi="Calibri" w:cs="Calibri"/>
          <w:sz w:val="22"/>
          <w:szCs w:val="22"/>
        </w:rPr>
        <w:t>, telefon 32771015</w:t>
      </w:r>
      <w:r>
        <w:rPr>
          <w:rFonts w:ascii="Calibri" w:hAnsi="Calibri" w:cs="Calibri"/>
          <w:sz w:val="22"/>
          <w:szCs w:val="22"/>
        </w:rPr>
        <w:t>3</w:t>
      </w:r>
      <w:r w:rsidRPr="00FE35CB">
        <w:rPr>
          <w:rFonts w:ascii="Calibri" w:hAnsi="Calibri" w:cs="Calibri"/>
          <w:sz w:val="22"/>
          <w:szCs w:val="22"/>
        </w:rPr>
        <w:t xml:space="preserve">, e-mail: </w:t>
      </w:r>
      <w:hyperlink r:id="rId9" w:history="1">
        <w:r w:rsidRPr="00674052">
          <w:rPr>
            <w:rStyle w:val="Hypertextovodkaz"/>
            <w:rFonts w:ascii="Calibri" w:eastAsia="Calibri" w:hAnsi="Calibri" w:cs="Calibri"/>
            <w:sz w:val="22"/>
            <w:szCs w:val="22"/>
          </w:rPr>
          <w:t>krulisova@mu.kutnahora.cz</w:t>
        </w:r>
      </w:hyperlink>
    </w:p>
    <w:p w:rsidR="00994C02" w:rsidRPr="00FE35CB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</w:p>
    <w:p w:rsidR="00994C02" w:rsidRPr="00FE35CB" w:rsidRDefault="00994C02" w:rsidP="00994C02">
      <w:pPr>
        <w:jc w:val="center"/>
        <w:rPr>
          <w:rFonts w:ascii="Calibri" w:hAnsi="Calibri" w:cs="Calibri"/>
          <w:b/>
          <w:sz w:val="22"/>
          <w:szCs w:val="22"/>
        </w:rPr>
      </w:pPr>
      <w:r w:rsidRPr="00FE35CB">
        <w:rPr>
          <w:rFonts w:ascii="Calibri" w:hAnsi="Calibri" w:cs="Calibri"/>
          <w:b/>
          <w:sz w:val="22"/>
          <w:szCs w:val="22"/>
        </w:rPr>
        <w:t>Čl. 13</w:t>
      </w:r>
    </w:p>
    <w:p w:rsidR="00994C02" w:rsidRPr="00FE35CB" w:rsidRDefault="00994C02" w:rsidP="00994C0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E35CB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</w:p>
    <w:p w:rsidR="00994C02" w:rsidRPr="00FE35CB" w:rsidRDefault="00994C02" w:rsidP="00994C02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13. 1.</w:t>
      </w:r>
      <w:r w:rsidRPr="00FE35CB">
        <w:rPr>
          <w:rFonts w:ascii="Calibri" w:hAnsi="Calibri" w:cs="Calibri"/>
          <w:sz w:val="22"/>
          <w:szCs w:val="22"/>
        </w:rPr>
        <w:tab/>
        <w:t>Pokud žadatel uvede nepravdivé údaje anebo zamlčí podstatné údaje, může Město Kutná Hora vyřadit žádost z hodnocení či žádat o vrácení poskytnutého příspěvku.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>13. 2.</w:t>
      </w:r>
      <w:r w:rsidRPr="00FE35CB">
        <w:rPr>
          <w:rFonts w:ascii="Calibri" w:hAnsi="Calibri" w:cs="Calibri"/>
          <w:sz w:val="22"/>
          <w:szCs w:val="22"/>
        </w:rPr>
        <w:tab/>
        <w:t xml:space="preserve">Zjistí-li se kontrolou závěrečné zprávy, že došlo k porušení smlouvy o příspěvku, vyhrazuje si 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          </w:t>
      </w:r>
      <w:r w:rsidRPr="00FE35CB">
        <w:rPr>
          <w:rFonts w:ascii="Calibri" w:hAnsi="Calibri" w:cs="Calibri"/>
          <w:sz w:val="22"/>
          <w:szCs w:val="22"/>
        </w:rPr>
        <w:tab/>
        <w:t xml:space="preserve">Město Kutná Hora právo žádat o vrácení poskytnuté dotace dle smlouvy o příspěvku.  </w:t>
      </w:r>
    </w:p>
    <w:p w:rsidR="00994C02" w:rsidRPr="00FE35CB" w:rsidRDefault="00994C02" w:rsidP="00994C02">
      <w:pPr>
        <w:jc w:val="both"/>
        <w:rPr>
          <w:rFonts w:ascii="Calibri" w:hAnsi="Calibri" w:cs="Calibri"/>
          <w:sz w:val="22"/>
          <w:szCs w:val="22"/>
        </w:rPr>
      </w:pPr>
      <w:r w:rsidRPr="00FE35CB">
        <w:rPr>
          <w:rFonts w:ascii="Calibri" w:hAnsi="Calibri" w:cs="Calibri"/>
          <w:sz w:val="22"/>
          <w:szCs w:val="22"/>
        </w:rPr>
        <w:t xml:space="preserve">          </w:t>
      </w:r>
      <w:r w:rsidRPr="00FE35CB">
        <w:rPr>
          <w:rFonts w:ascii="Calibri" w:hAnsi="Calibri" w:cs="Calibri"/>
          <w:sz w:val="22"/>
          <w:szCs w:val="22"/>
        </w:rPr>
        <w:tab/>
        <w:t>Poskytnuté materiály nebudou žadatelům vráceny.</w:t>
      </w:r>
    </w:p>
    <w:p w:rsidR="00994C02" w:rsidRPr="00FE35CB" w:rsidRDefault="00994C02" w:rsidP="00994C02">
      <w:pPr>
        <w:jc w:val="both"/>
        <w:rPr>
          <w:rFonts w:ascii="Calibri" w:hAnsi="Calibri" w:cs="Calibri"/>
          <w:b/>
          <w:sz w:val="22"/>
          <w:szCs w:val="22"/>
        </w:rPr>
      </w:pPr>
    </w:p>
    <w:p w:rsidR="00AF50F9" w:rsidRPr="00F039D5" w:rsidRDefault="00994C02" w:rsidP="00F039D5">
      <w:pPr>
        <w:pStyle w:val="Zkladntext2"/>
        <w:spacing w:line="240" w:lineRule="auto"/>
        <w:ind w:left="703" w:hanging="703"/>
        <w:rPr>
          <w:rFonts w:ascii="Calibri" w:hAnsi="Calibri"/>
          <w:i/>
        </w:rPr>
      </w:pPr>
      <w:r w:rsidRPr="00F039D5">
        <w:rPr>
          <w:rFonts w:ascii="Calibri" w:hAnsi="Calibri"/>
          <w:sz w:val="22"/>
          <w:szCs w:val="22"/>
        </w:rPr>
        <w:t>13. 3.</w:t>
      </w:r>
      <w:r w:rsidRPr="00F039D5">
        <w:rPr>
          <w:rFonts w:ascii="Calibri" w:hAnsi="Calibri"/>
          <w:sz w:val="22"/>
          <w:szCs w:val="22"/>
        </w:rPr>
        <w:tab/>
        <w:t xml:space="preserve">Tento dotační program Podpora sportu ve městě Kutná Hora pro rok 2020 schválila Rada města Kutná Hora usnesením č. 483/19 a Zastupitelstvo města Kutná Hora usnesením č. </w:t>
      </w:r>
      <w:r w:rsidR="008F498B" w:rsidRPr="00F039D5">
        <w:rPr>
          <w:rFonts w:ascii="Calibri" w:hAnsi="Calibri"/>
          <w:sz w:val="22"/>
          <w:szCs w:val="22"/>
        </w:rPr>
        <w:t>127</w:t>
      </w:r>
      <w:r w:rsidRPr="00F039D5">
        <w:rPr>
          <w:rFonts w:ascii="Calibri" w:hAnsi="Calibri"/>
          <w:sz w:val="22"/>
          <w:szCs w:val="22"/>
        </w:rPr>
        <w:t>/</w:t>
      </w:r>
      <w:r w:rsidR="008F498B" w:rsidRPr="00F039D5">
        <w:rPr>
          <w:rFonts w:ascii="Calibri" w:hAnsi="Calibri"/>
          <w:sz w:val="22"/>
          <w:szCs w:val="22"/>
        </w:rPr>
        <w:t>19</w:t>
      </w:r>
      <w:r w:rsidRPr="00F039D5">
        <w:rPr>
          <w:rFonts w:ascii="Calibri" w:hAnsi="Calibri"/>
          <w:sz w:val="22"/>
          <w:szCs w:val="22"/>
        </w:rPr>
        <w:t>.</w:t>
      </w:r>
    </w:p>
    <w:p w:rsidR="00AF50F9" w:rsidRPr="00CB4ECD" w:rsidRDefault="00AF50F9" w:rsidP="00AF50F9">
      <w:pPr>
        <w:jc w:val="both"/>
        <w:rPr>
          <w:rFonts w:ascii="Calibri" w:hAnsi="Calibri"/>
          <w:b/>
          <w:i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</w:p>
    <w:p w:rsidR="00AF50F9" w:rsidRDefault="00AF50F9" w:rsidP="00AF50F9">
      <w:pPr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AF50F9" w:rsidSect="004D7380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08" w:rsidRDefault="001D2308" w:rsidP="00A62B7C">
      <w:r>
        <w:separator/>
      </w:r>
    </w:p>
  </w:endnote>
  <w:endnote w:type="continuationSeparator" w:id="0">
    <w:p w:rsidR="001D2308" w:rsidRDefault="001D2308" w:rsidP="00A6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17" w:rsidRDefault="00A62B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39D5">
      <w:rPr>
        <w:noProof/>
      </w:rPr>
      <w:t>3</w:t>
    </w:r>
    <w:r>
      <w:fldChar w:fldCharType="end"/>
    </w:r>
  </w:p>
  <w:p w:rsidR="008C6717" w:rsidRDefault="001D23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08" w:rsidRDefault="001D2308" w:rsidP="00A62B7C">
      <w:r>
        <w:separator/>
      </w:r>
    </w:p>
  </w:footnote>
  <w:footnote w:type="continuationSeparator" w:id="0">
    <w:p w:rsidR="001D2308" w:rsidRDefault="001D2308" w:rsidP="00A6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98F"/>
    <w:multiLevelType w:val="hybridMultilevel"/>
    <w:tmpl w:val="A5F2BE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B84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F5ED1"/>
    <w:multiLevelType w:val="hybridMultilevel"/>
    <w:tmpl w:val="C02025A4"/>
    <w:lvl w:ilvl="0" w:tplc="CE146D0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7C"/>
    <w:rsid w:val="000E371F"/>
    <w:rsid w:val="00120823"/>
    <w:rsid w:val="001D2308"/>
    <w:rsid w:val="002048DB"/>
    <w:rsid w:val="002376B1"/>
    <w:rsid w:val="00271705"/>
    <w:rsid w:val="00292E12"/>
    <w:rsid w:val="00430E77"/>
    <w:rsid w:val="004874EE"/>
    <w:rsid w:val="00676816"/>
    <w:rsid w:val="006B79EC"/>
    <w:rsid w:val="007F0348"/>
    <w:rsid w:val="008629BE"/>
    <w:rsid w:val="0086455F"/>
    <w:rsid w:val="008F498B"/>
    <w:rsid w:val="00913D4F"/>
    <w:rsid w:val="00994C02"/>
    <w:rsid w:val="00A62B7C"/>
    <w:rsid w:val="00AF50F9"/>
    <w:rsid w:val="00B14F2D"/>
    <w:rsid w:val="00B77DA2"/>
    <w:rsid w:val="00B8214D"/>
    <w:rsid w:val="00C466E2"/>
    <w:rsid w:val="00C7784B"/>
    <w:rsid w:val="00C81C18"/>
    <w:rsid w:val="00C84B8D"/>
    <w:rsid w:val="00D273A1"/>
    <w:rsid w:val="00E60676"/>
    <w:rsid w:val="00F039D5"/>
    <w:rsid w:val="00F1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94C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94C0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B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62B7C"/>
    <w:pPr>
      <w:keepNext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B7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62B7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A62B7C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A62B7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A62B7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62B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B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lovan">
    <w:name w:val="normální číslovaný"/>
    <w:basedOn w:val="Normln"/>
    <w:rsid w:val="00A62B7C"/>
    <w:pPr>
      <w:numPr>
        <w:numId w:val="1"/>
      </w:numPr>
      <w:spacing w:after="120"/>
      <w:jc w:val="both"/>
    </w:pPr>
    <w:rPr>
      <w:rFonts w:ascii="Tahoma" w:hAnsi="Tahoma"/>
    </w:rPr>
  </w:style>
  <w:style w:type="paragraph" w:styleId="Textpoznpodarou">
    <w:name w:val="footnote text"/>
    <w:basedOn w:val="Normln"/>
    <w:link w:val="TextpoznpodarouChar"/>
    <w:unhideWhenUsed/>
    <w:rsid w:val="00A62B7C"/>
    <w:rPr>
      <w:rFonts w:eastAsia="Calibri"/>
      <w:lang w:val="x-none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A62B7C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Znakapoznpodarou">
    <w:name w:val="footnote reference"/>
    <w:unhideWhenUsed/>
    <w:rsid w:val="00A62B7C"/>
    <w:rPr>
      <w:vertAlign w:val="superscript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62B7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62B7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994C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94C0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tnahor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rulisova@mu.kutnahor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1296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19</cp:revision>
  <dcterms:created xsi:type="dcterms:W3CDTF">2018-06-27T14:26:00Z</dcterms:created>
  <dcterms:modified xsi:type="dcterms:W3CDTF">2019-06-24T08:27:00Z</dcterms:modified>
</cp:coreProperties>
</file>