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8A" w:rsidRPr="001246AC" w:rsidRDefault="001246AC" w:rsidP="001246AC">
      <w:pPr>
        <w:jc w:val="center"/>
        <w:rPr>
          <w:b/>
          <w:lang w:val="cs-CZ"/>
        </w:rPr>
      </w:pPr>
      <w:r w:rsidRPr="001246AC">
        <w:rPr>
          <w:b/>
          <w:lang w:val="cs-CZ"/>
        </w:rPr>
        <w:t xml:space="preserve">ZÁPIS Z JEDNÁNÍ </w:t>
      </w:r>
      <w:proofErr w:type="spellStart"/>
      <w:r w:rsidR="006262A6">
        <w:rPr>
          <w:b/>
          <w:lang w:val="cs-CZ"/>
        </w:rPr>
        <w:t>OsV</w:t>
      </w:r>
      <w:proofErr w:type="spellEnd"/>
      <w:r w:rsidRPr="001246AC">
        <w:rPr>
          <w:b/>
          <w:lang w:val="cs-CZ"/>
        </w:rPr>
        <w:t xml:space="preserve"> TŘEŠŇOVKA – HORNÍ HLOUŠKA</w:t>
      </w:r>
    </w:p>
    <w:p w:rsidR="00160241" w:rsidRDefault="00160241">
      <w:pPr>
        <w:rPr>
          <w:lang w:val="cs-CZ"/>
        </w:rPr>
      </w:pPr>
    </w:p>
    <w:p w:rsidR="00160241" w:rsidRDefault="00160241">
      <w:pPr>
        <w:rPr>
          <w:lang w:val="cs-CZ"/>
        </w:rPr>
      </w:pPr>
      <w:r w:rsidRPr="001246AC">
        <w:rPr>
          <w:b/>
          <w:lang w:val="cs-CZ"/>
        </w:rPr>
        <w:t>Jednání č.</w:t>
      </w:r>
      <w:r>
        <w:rPr>
          <w:lang w:val="cs-CZ"/>
        </w:rPr>
        <w:t xml:space="preserve"> </w:t>
      </w:r>
      <w:r w:rsidR="00547069">
        <w:rPr>
          <w:lang w:val="cs-CZ"/>
        </w:rPr>
        <w:t>4</w:t>
      </w:r>
      <w:r>
        <w:rPr>
          <w:lang w:val="cs-CZ"/>
        </w:rPr>
        <w:t>/2019</w:t>
      </w:r>
    </w:p>
    <w:p w:rsidR="00160241" w:rsidRDefault="00160241">
      <w:pPr>
        <w:rPr>
          <w:lang w:val="cs-CZ"/>
        </w:rPr>
      </w:pPr>
    </w:p>
    <w:p w:rsidR="00160241" w:rsidRDefault="00160241">
      <w:pPr>
        <w:rPr>
          <w:lang w:val="cs-CZ"/>
        </w:rPr>
      </w:pPr>
      <w:r w:rsidRPr="001246AC">
        <w:rPr>
          <w:b/>
          <w:lang w:val="cs-CZ"/>
        </w:rPr>
        <w:t>Termín jednání:</w:t>
      </w:r>
      <w:r>
        <w:rPr>
          <w:lang w:val="cs-CZ"/>
        </w:rPr>
        <w:t xml:space="preserve"> </w:t>
      </w:r>
      <w:r w:rsidR="00E017A7">
        <w:rPr>
          <w:lang w:val="cs-CZ"/>
        </w:rPr>
        <w:t>1</w:t>
      </w:r>
      <w:r w:rsidR="00547069">
        <w:rPr>
          <w:lang w:val="cs-CZ"/>
        </w:rPr>
        <w:t>3</w:t>
      </w:r>
      <w:r w:rsidR="00E017A7">
        <w:rPr>
          <w:lang w:val="cs-CZ"/>
        </w:rPr>
        <w:t xml:space="preserve">. </w:t>
      </w:r>
      <w:r w:rsidR="00106611">
        <w:rPr>
          <w:lang w:val="cs-CZ"/>
        </w:rPr>
        <w:t>lisstopadu</w:t>
      </w:r>
      <w:bookmarkStart w:id="0" w:name="_GoBack"/>
      <w:bookmarkEnd w:id="0"/>
      <w:r>
        <w:rPr>
          <w:lang w:val="cs-CZ"/>
        </w:rPr>
        <w:t xml:space="preserve"> 2019 od 19.30</w:t>
      </w:r>
    </w:p>
    <w:p w:rsidR="00160241" w:rsidRDefault="00160241">
      <w:pPr>
        <w:rPr>
          <w:lang w:val="cs-CZ"/>
        </w:rPr>
      </w:pPr>
    </w:p>
    <w:p w:rsidR="00160241" w:rsidRDefault="00160241">
      <w:pPr>
        <w:rPr>
          <w:lang w:val="cs-CZ"/>
        </w:rPr>
      </w:pPr>
      <w:r w:rsidRPr="001246AC">
        <w:rPr>
          <w:b/>
          <w:lang w:val="cs-CZ"/>
        </w:rPr>
        <w:t xml:space="preserve">Členové </w:t>
      </w:r>
      <w:proofErr w:type="spellStart"/>
      <w:r w:rsidR="006262A6">
        <w:rPr>
          <w:b/>
          <w:lang w:val="cs-CZ"/>
        </w:rPr>
        <w:t>OsV</w:t>
      </w:r>
      <w:proofErr w:type="spellEnd"/>
      <w:r w:rsidRPr="001246AC">
        <w:rPr>
          <w:b/>
          <w:lang w:val="cs-CZ"/>
        </w:rPr>
        <w:t xml:space="preserve">: </w:t>
      </w:r>
      <w:r w:rsidRPr="001246AC">
        <w:rPr>
          <w:b/>
          <w:lang w:val="cs-CZ"/>
        </w:rPr>
        <w:tab/>
      </w:r>
      <w:r>
        <w:rPr>
          <w:lang w:val="cs-CZ"/>
        </w:rPr>
        <w:t>Martin Běhounek</w:t>
      </w:r>
      <w:r>
        <w:rPr>
          <w:lang w:val="cs-CZ"/>
        </w:rPr>
        <w:tab/>
      </w:r>
      <w:r w:rsidRPr="00FF5448">
        <w:rPr>
          <w:b/>
          <w:lang w:val="cs-CZ"/>
        </w:rPr>
        <w:t>Přítomen</w:t>
      </w:r>
      <w:r>
        <w:rPr>
          <w:lang w:val="cs-CZ"/>
        </w:rPr>
        <w:tab/>
        <w:t>Omluven</w:t>
      </w:r>
      <w:r>
        <w:rPr>
          <w:lang w:val="cs-CZ"/>
        </w:rPr>
        <w:tab/>
        <w:t>Neomluven</w:t>
      </w:r>
    </w:p>
    <w:p w:rsidR="00160241" w:rsidRDefault="00160241" w:rsidP="00160241">
      <w:pPr>
        <w:ind w:firstLine="720"/>
        <w:rPr>
          <w:lang w:val="cs-CZ"/>
        </w:rPr>
      </w:pPr>
      <w:r>
        <w:rPr>
          <w:lang w:val="cs-CZ"/>
        </w:rPr>
        <w:t xml:space="preserve"> </w:t>
      </w:r>
      <w:r>
        <w:rPr>
          <w:lang w:val="cs-CZ"/>
        </w:rPr>
        <w:tab/>
      </w:r>
      <w:r w:rsidR="00324FE2">
        <w:rPr>
          <w:lang w:val="cs-CZ"/>
        </w:rPr>
        <w:tab/>
      </w:r>
      <w:r>
        <w:rPr>
          <w:lang w:val="cs-CZ"/>
        </w:rPr>
        <w:t xml:space="preserve">Jiří Beránek </w:t>
      </w:r>
      <w:r>
        <w:rPr>
          <w:lang w:val="cs-CZ"/>
        </w:rPr>
        <w:tab/>
      </w:r>
      <w:r>
        <w:rPr>
          <w:lang w:val="cs-CZ"/>
        </w:rPr>
        <w:tab/>
        <w:t>Přítomen</w:t>
      </w:r>
      <w:r>
        <w:rPr>
          <w:lang w:val="cs-CZ"/>
        </w:rPr>
        <w:tab/>
      </w:r>
      <w:r w:rsidRPr="00547069">
        <w:rPr>
          <w:b/>
          <w:lang w:val="cs-CZ"/>
        </w:rPr>
        <w:t>Omluven</w:t>
      </w:r>
      <w:r>
        <w:rPr>
          <w:lang w:val="cs-CZ"/>
        </w:rPr>
        <w:tab/>
      </w:r>
      <w:r w:rsidRPr="00547069">
        <w:rPr>
          <w:lang w:val="cs-CZ"/>
        </w:rPr>
        <w:t>Neomluven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 xml:space="preserve">Romana Beránková </w:t>
      </w:r>
      <w:r w:rsidR="00301331">
        <w:rPr>
          <w:lang w:val="cs-CZ"/>
        </w:rPr>
        <w:tab/>
        <w:t>Přítomna</w:t>
      </w:r>
      <w:r w:rsidR="00301331">
        <w:rPr>
          <w:lang w:val="cs-CZ"/>
        </w:rPr>
        <w:tab/>
      </w:r>
      <w:r w:rsidR="00301331" w:rsidRPr="00547069">
        <w:rPr>
          <w:b/>
          <w:lang w:val="cs-CZ"/>
        </w:rPr>
        <w:t>Omluvena</w:t>
      </w:r>
      <w:r w:rsidR="00301331">
        <w:rPr>
          <w:lang w:val="cs-CZ"/>
        </w:rPr>
        <w:tab/>
      </w:r>
      <w:r w:rsidR="00301331" w:rsidRPr="00547069">
        <w:rPr>
          <w:lang w:val="cs-CZ"/>
        </w:rPr>
        <w:t>Neomluvena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 xml:space="preserve">Lukáš </w:t>
      </w:r>
      <w:proofErr w:type="spellStart"/>
      <w:r>
        <w:rPr>
          <w:lang w:val="cs-CZ"/>
        </w:rPr>
        <w:t>Rudolfský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ab/>
      </w:r>
      <w:r w:rsidRPr="00324FE2">
        <w:rPr>
          <w:b/>
          <w:lang w:val="cs-CZ"/>
        </w:rPr>
        <w:t>Přítomen</w:t>
      </w:r>
      <w:r>
        <w:rPr>
          <w:lang w:val="cs-CZ"/>
        </w:rPr>
        <w:tab/>
      </w:r>
      <w:r w:rsidR="00324FE2">
        <w:rPr>
          <w:lang w:val="cs-CZ"/>
        </w:rPr>
        <w:t>Omluven</w:t>
      </w:r>
      <w:r>
        <w:rPr>
          <w:lang w:val="cs-CZ"/>
        </w:rPr>
        <w:tab/>
        <w:t>Neomluven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>Ondřej Knopp</w:t>
      </w:r>
      <w:r>
        <w:rPr>
          <w:lang w:val="cs-CZ"/>
        </w:rPr>
        <w:tab/>
      </w:r>
      <w:r>
        <w:rPr>
          <w:lang w:val="cs-CZ"/>
        </w:rPr>
        <w:tab/>
      </w:r>
      <w:r w:rsidRPr="00547069">
        <w:rPr>
          <w:lang w:val="cs-CZ"/>
        </w:rPr>
        <w:t>Přítomen</w:t>
      </w:r>
      <w:r>
        <w:rPr>
          <w:lang w:val="cs-CZ"/>
        </w:rPr>
        <w:tab/>
      </w:r>
      <w:r w:rsidRPr="00547069">
        <w:rPr>
          <w:b/>
          <w:lang w:val="cs-CZ"/>
        </w:rPr>
        <w:t>Omluven</w:t>
      </w:r>
      <w:r>
        <w:rPr>
          <w:lang w:val="cs-CZ"/>
        </w:rPr>
        <w:tab/>
        <w:t>Neomluven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 xml:space="preserve">Petr Král </w:t>
      </w:r>
      <w:r>
        <w:rPr>
          <w:lang w:val="cs-CZ"/>
        </w:rPr>
        <w:tab/>
      </w:r>
      <w:r>
        <w:rPr>
          <w:lang w:val="cs-CZ"/>
        </w:rPr>
        <w:tab/>
      </w:r>
      <w:r w:rsidRPr="00547069">
        <w:rPr>
          <w:bCs/>
          <w:lang w:val="cs-CZ"/>
        </w:rPr>
        <w:t>Přítomen</w:t>
      </w:r>
      <w:r>
        <w:rPr>
          <w:lang w:val="cs-CZ"/>
        </w:rPr>
        <w:tab/>
      </w:r>
      <w:r w:rsidRPr="00547069">
        <w:rPr>
          <w:b/>
          <w:bCs/>
          <w:lang w:val="cs-CZ"/>
        </w:rPr>
        <w:t>Omluven</w:t>
      </w:r>
      <w:r>
        <w:rPr>
          <w:lang w:val="cs-CZ"/>
        </w:rPr>
        <w:tab/>
        <w:t>Neomluven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>Věra Žáčková</w:t>
      </w:r>
      <w:r w:rsidR="00301331">
        <w:rPr>
          <w:lang w:val="cs-CZ"/>
        </w:rPr>
        <w:tab/>
      </w:r>
      <w:r w:rsidR="00301331">
        <w:rPr>
          <w:lang w:val="cs-CZ"/>
        </w:rPr>
        <w:tab/>
      </w:r>
      <w:r w:rsidR="00301331" w:rsidRPr="00FF5448">
        <w:rPr>
          <w:b/>
          <w:lang w:val="cs-CZ"/>
        </w:rPr>
        <w:t>Přítomna</w:t>
      </w:r>
      <w:r w:rsidR="00301331">
        <w:rPr>
          <w:lang w:val="cs-CZ"/>
        </w:rPr>
        <w:tab/>
        <w:t>Omluvena</w:t>
      </w:r>
      <w:r w:rsidR="00301331">
        <w:rPr>
          <w:lang w:val="cs-CZ"/>
        </w:rPr>
        <w:tab/>
        <w:t>Neomluvena</w:t>
      </w:r>
    </w:p>
    <w:p w:rsidR="00BE043D" w:rsidRDefault="00BE043D" w:rsidP="00160241">
      <w:pPr>
        <w:ind w:left="720" w:firstLine="720"/>
        <w:rPr>
          <w:lang w:val="cs-CZ"/>
        </w:rPr>
      </w:pPr>
    </w:p>
    <w:p w:rsidR="00324FE2" w:rsidRDefault="00BE043D" w:rsidP="00BE043D">
      <w:pPr>
        <w:rPr>
          <w:bCs/>
          <w:lang w:val="cs-CZ"/>
        </w:rPr>
      </w:pPr>
      <w:r>
        <w:rPr>
          <w:b/>
          <w:lang w:val="cs-CZ"/>
        </w:rPr>
        <w:t>Za veřejnost přítomni</w:t>
      </w:r>
      <w:r w:rsidRPr="001246AC">
        <w:rPr>
          <w:b/>
          <w:lang w:val="cs-CZ"/>
        </w:rPr>
        <w:t>:</w:t>
      </w:r>
      <w:r>
        <w:rPr>
          <w:b/>
          <w:lang w:val="cs-CZ"/>
        </w:rPr>
        <w:t xml:space="preserve"> </w:t>
      </w:r>
      <w:r w:rsidR="002F31F9" w:rsidRPr="00025F2E">
        <w:rPr>
          <w:bCs/>
          <w:lang w:val="cs-CZ"/>
        </w:rPr>
        <w:t>Jiří Král</w:t>
      </w:r>
      <w:r w:rsidR="00F2658F">
        <w:rPr>
          <w:bCs/>
          <w:lang w:val="cs-CZ"/>
        </w:rPr>
        <w:t xml:space="preserve"> (</w:t>
      </w:r>
      <w:proofErr w:type="spellStart"/>
      <w:proofErr w:type="gramStart"/>
      <w:r w:rsidR="00F2658F">
        <w:rPr>
          <w:bCs/>
          <w:lang w:val="cs-CZ"/>
        </w:rPr>
        <w:t>i.s</w:t>
      </w:r>
      <w:proofErr w:type="spellEnd"/>
      <w:r w:rsidR="00F2658F">
        <w:rPr>
          <w:bCs/>
          <w:lang w:val="cs-CZ"/>
        </w:rPr>
        <w:t>.</w:t>
      </w:r>
      <w:proofErr w:type="gramEnd"/>
      <w:r w:rsidR="00F2658F">
        <w:rPr>
          <w:bCs/>
          <w:lang w:val="cs-CZ"/>
        </w:rPr>
        <w:t xml:space="preserve"> Petr Král)</w:t>
      </w:r>
      <w:r w:rsidR="000E4277">
        <w:rPr>
          <w:bCs/>
          <w:lang w:val="cs-CZ"/>
        </w:rPr>
        <w:t>, Lukáš Provaz</w:t>
      </w:r>
    </w:p>
    <w:p w:rsidR="00324FE2" w:rsidRDefault="00324FE2" w:rsidP="00BE043D">
      <w:pPr>
        <w:rPr>
          <w:bCs/>
          <w:lang w:val="cs-CZ"/>
        </w:rPr>
      </w:pPr>
    </w:p>
    <w:p w:rsidR="00BE043D" w:rsidRDefault="00324FE2" w:rsidP="00BE043D">
      <w:pPr>
        <w:rPr>
          <w:lang w:val="cs-CZ"/>
        </w:rPr>
      </w:pPr>
      <w:r w:rsidRPr="00324FE2">
        <w:rPr>
          <w:b/>
          <w:bCs/>
          <w:lang w:val="cs-CZ"/>
        </w:rPr>
        <w:t>Za MÚ Kutná Hora:</w:t>
      </w:r>
      <w:r>
        <w:rPr>
          <w:bCs/>
          <w:lang w:val="cs-CZ"/>
        </w:rPr>
        <w:tab/>
        <w:t>Silvia Doušová</w:t>
      </w:r>
      <w:r w:rsidR="00547069">
        <w:rPr>
          <w:bCs/>
          <w:lang w:val="cs-CZ"/>
        </w:rPr>
        <w:t xml:space="preserve"> - omluvena</w:t>
      </w:r>
      <w:r>
        <w:rPr>
          <w:bCs/>
          <w:lang w:val="cs-CZ"/>
        </w:rPr>
        <w:t xml:space="preserve"> </w:t>
      </w:r>
      <w:r w:rsidR="006262A6">
        <w:rPr>
          <w:bCs/>
          <w:lang w:val="cs-CZ"/>
        </w:rPr>
        <w:t xml:space="preserve"> </w:t>
      </w:r>
    </w:p>
    <w:p w:rsidR="00301331" w:rsidRDefault="00301331" w:rsidP="00160241">
      <w:pPr>
        <w:ind w:left="720" w:firstLine="720"/>
        <w:rPr>
          <w:lang w:val="cs-CZ"/>
        </w:rPr>
      </w:pPr>
    </w:p>
    <w:p w:rsidR="00301331" w:rsidRPr="001246AC" w:rsidRDefault="00301331" w:rsidP="00301331">
      <w:pPr>
        <w:ind w:hanging="11"/>
        <w:jc w:val="both"/>
        <w:rPr>
          <w:b/>
          <w:lang w:val="cs-CZ"/>
        </w:rPr>
      </w:pPr>
      <w:r w:rsidRPr="001246AC">
        <w:rPr>
          <w:b/>
          <w:lang w:val="cs-CZ"/>
        </w:rPr>
        <w:t>Program jednání:</w:t>
      </w:r>
    </w:p>
    <w:p w:rsidR="00301331" w:rsidRDefault="00301331" w:rsidP="00301331">
      <w:pPr>
        <w:ind w:hanging="11"/>
        <w:jc w:val="both"/>
        <w:rPr>
          <w:lang w:val="cs-CZ"/>
        </w:rPr>
      </w:pPr>
    </w:p>
    <w:p w:rsidR="00324FE2" w:rsidRPr="00547069" w:rsidRDefault="002F31F9" w:rsidP="00324FE2">
      <w:pPr>
        <w:pStyle w:val="Odstavecseseznamem"/>
        <w:numPr>
          <w:ilvl w:val="0"/>
          <w:numId w:val="10"/>
        </w:numPr>
      </w:pPr>
      <w:r w:rsidRPr="00324FE2">
        <w:rPr>
          <w:lang w:val="cs-CZ"/>
        </w:rPr>
        <w:t>Zahájení jednání a kontrola předchozího zápisu</w:t>
      </w:r>
    </w:p>
    <w:p w:rsidR="00547069" w:rsidRPr="00547069" w:rsidRDefault="00547069" w:rsidP="00324FE2">
      <w:pPr>
        <w:pStyle w:val="Odstavecseseznamem"/>
        <w:numPr>
          <w:ilvl w:val="0"/>
          <w:numId w:val="10"/>
        </w:numPr>
      </w:pPr>
      <w:r>
        <w:rPr>
          <w:lang w:val="cs-CZ"/>
        </w:rPr>
        <w:t xml:space="preserve">Příspěvky na činnost </w:t>
      </w:r>
      <w:proofErr w:type="spellStart"/>
      <w:r>
        <w:rPr>
          <w:lang w:val="cs-CZ"/>
        </w:rPr>
        <w:t>OsV</w:t>
      </w:r>
      <w:proofErr w:type="spellEnd"/>
    </w:p>
    <w:p w:rsidR="00547069" w:rsidRPr="00547069" w:rsidRDefault="00547069" w:rsidP="00324FE2">
      <w:pPr>
        <w:pStyle w:val="Odstavecseseznamem"/>
        <w:numPr>
          <w:ilvl w:val="0"/>
          <w:numId w:val="10"/>
        </w:numPr>
      </w:pPr>
      <w:r>
        <w:rPr>
          <w:lang w:val="cs-CZ"/>
        </w:rPr>
        <w:t xml:space="preserve">Vývěsky </w:t>
      </w:r>
      <w:proofErr w:type="spellStart"/>
      <w:r>
        <w:rPr>
          <w:lang w:val="cs-CZ"/>
        </w:rPr>
        <w:t>OsV</w:t>
      </w:r>
      <w:proofErr w:type="spellEnd"/>
    </w:p>
    <w:p w:rsidR="00547069" w:rsidRPr="00547069" w:rsidRDefault="00547069" w:rsidP="00324FE2">
      <w:pPr>
        <w:pStyle w:val="Odstavecseseznamem"/>
        <w:numPr>
          <w:ilvl w:val="0"/>
          <w:numId w:val="10"/>
        </w:numPr>
      </w:pPr>
      <w:r>
        <w:rPr>
          <w:lang w:val="cs-CZ"/>
        </w:rPr>
        <w:t>Účast členů na jednání</w:t>
      </w:r>
    </w:p>
    <w:p w:rsidR="00547069" w:rsidRPr="00547069" w:rsidRDefault="00547069" w:rsidP="00324FE2">
      <w:pPr>
        <w:pStyle w:val="Odstavecseseznamem"/>
        <w:numPr>
          <w:ilvl w:val="0"/>
          <w:numId w:val="10"/>
        </w:numPr>
      </w:pPr>
      <w:r>
        <w:rPr>
          <w:lang w:val="cs-CZ"/>
        </w:rPr>
        <w:t>Program akcí na 2020</w:t>
      </w:r>
    </w:p>
    <w:p w:rsidR="00547069" w:rsidRDefault="00547069" w:rsidP="00324FE2">
      <w:pPr>
        <w:pStyle w:val="Odstavecseseznamem"/>
        <w:numPr>
          <w:ilvl w:val="0"/>
          <w:numId w:val="10"/>
        </w:numPr>
      </w:pPr>
      <w:r>
        <w:rPr>
          <w:lang w:val="cs-CZ"/>
        </w:rPr>
        <w:t>Různé</w:t>
      </w:r>
    </w:p>
    <w:p w:rsidR="00301331" w:rsidRDefault="00301331" w:rsidP="00301331">
      <w:pPr>
        <w:ind w:hanging="11"/>
        <w:jc w:val="both"/>
        <w:rPr>
          <w:lang w:val="cs-CZ"/>
        </w:rPr>
      </w:pPr>
    </w:p>
    <w:p w:rsidR="00301331" w:rsidRDefault="00301331">
      <w:pPr>
        <w:rPr>
          <w:b/>
          <w:lang w:val="cs-CZ"/>
        </w:rPr>
      </w:pPr>
      <w:r w:rsidRPr="001246AC">
        <w:rPr>
          <w:b/>
          <w:lang w:val="cs-CZ"/>
        </w:rPr>
        <w:t>K bodu 1</w:t>
      </w:r>
    </w:p>
    <w:p w:rsidR="00F2658F" w:rsidRDefault="00F2658F">
      <w:pPr>
        <w:rPr>
          <w:b/>
          <w:lang w:val="cs-CZ"/>
        </w:rPr>
      </w:pPr>
    </w:p>
    <w:p w:rsidR="00F2658F" w:rsidRPr="00F2658F" w:rsidRDefault="00F2658F">
      <w:pPr>
        <w:rPr>
          <w:lang w:val="cs-CZ"/>
        </w:rPr>
      </w:pPr>
      <w:r>
        <w:rPr>
          <w:lang w:val="cs-CZ"/>
        </w:rPr>
        <w:t>Jednání bylo zaházeno v 19.30</w:t>
      </w:r>
    </w:p>
    <w:p w:rsidR="00F2658F" w:rsidRPr="001246AC" w:rsidRDefault="00F2658F">
      <w:pPr>
        <w:rPr>
          <w:b/>
          <w:lang w:val="cs-CZ"/>
        </w:rPr>
      </w:pPr>
    </w:p>
    <w:p w:rsidR="00B56618" w:rsidRDefault="00547069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>
        <w:rPr>
          <w:lang w:val="cs-CZ"/>
        </w:rPr>
        <w:t xml:space="preserve">Konstatováno, že z minulého jednání </w:t>
      </w:r>
      <w:r w:rsidR="00F2658F">
        <w:rPr>
          <w:lang w:val="cs-CZ"/>
        </w:rPr>
        <w:t xml:space="preserve">byly veškeré body projednány. V této souvislosti byla zhodnocena akce „Seifertovy sady“. Akce splnila svůj účel, setkala se s pozitivními ohlasy. Na jaře bude provedena kontrola sazenic, pokud se některé neujmou, budou nahrazeny náhradní výsadbou. </w:t>
      </w:r>
    </w:p>
    <w:p w:rsidR="00F2658F" w:rsidRDefault="00F2658F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>
        <w:rPr>
          <w:lang w:val="cs-CZ"/>
        </w:rPr>
        <w:t xml:space="preserve">Model zapojení obyvatel MČ do prací na území působností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považují členové za funkční a hodný následování v dalších letech. Bylo dohodnuto, že akce podobného typu by se mohly/měly opakovat každoročně, maximálně však jednou ročně.</w:t>
      </w:r>
    </w:p>
    <w:p w:rsidR="00F2658F" w:rsidRDefault="00F2658F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>
        <w:rPr>
          <w:lang w:val="cs-CZ"/>
        </w:rPr>
        <w:t>Velmi pozitivně byla hodnocena spolupráce s TO MÚ KH a sponzory. Bylo navrženo, aby byla navázána užší spolupráce s Měšťanským pivovarem v Kutné Hoře.</w:t>
      </w:r>
    </w:p>
    <w:p w:rsidR="00B56618" w:rsidRPr="00324FE2" w:rsidRDefault="00B56618" w:rsidP="00B56618">
      <w:pPr>
        <w:pStyle w:val="Odstavecseseznamem"/>
        <w:ind w:left="426"/>
        <w:rPr>
          <w:lang w:val="cs-CZ"/>
        </w:rPr>
      </w:pPr>
      <w:r>
        <w:rPr>
          <w:lang w:val="cs-CZ"/>
        </w:rPr>
        <w:t xml:space="preserve"> </w:t>
      </w:r>
    </w:p>
    <w:p w:rsidR="00324FE2" w:rsidRDefault="00324FE2" w:rsidP="00301331">
      <w:pPr>
        <w:ind w:firstLine="720"/>
        <w:rPr>
          <w:lang w:val="cs-CZ"/>
        </w:rPr>
      </w:pPr>
    </w:p>
    <w:p w:rsidR="00CB40F2" w:rsidRPr="001246AC" w:rsidRDefault="00CB40F2" w:rsidP="00CB40F2">
      <w:pPr>
        <w:rPr>
          <w:b/>
          <w:lang w:val="cs-CZ"/>
        </w:rPr>
      </w:pPr>
      <w:r w:rsidRPr="001246AC">
        <w:rPr>
          <w:b/>
          <w:lang w:val="cs-CZ"/>
        </w:rPr>
        <w:t>K bodu 2</w:t>
      </w:r>
    </w:p>
    <w:p w:rsidR="00B56618" w:rsidRDefault="00B56618" w:rsidP="00F2658F">
      <w:pPr>
        <w:pStyle w:val="Odstavecseseznamem"/>
        <w:numPr>
          <w:ilvl w:val="0"/>
          <w:numId w:val="12"/>
        </w:numPr>
        <w:ind w:left="426"/>
        <w:rPr>
          <w:lang w:val="cs-CZ"/>
        </w:rPr>
      </w:pPr>
      <w:r>
        <w:rPr>
          <w:lang w:val="cs-CZ"/>
        </w:rPr>
        <w:t xml:space="preserve">Předseda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informoval členy o </w:t>
      </w:r>
      <w:r w:rsidR="00F2658F">
        <w:rPr>
          <w:lang w:val="cs-CZ"/>
        </w:rPr>
        <w:t>v současnosti platném systému příspěvků na činnost. Dle platného předpisu mohou být tyto prostředky využity pouze na nákup spotřebního materiálu do hodnoty 500,- Kč/rok, pronájem a občerstvení.</w:t>
      </w:r>
    </w:p>
    <w:p w:rsidR="00F2658F" w:rsidRPr="00B66549" w:rsidRDefault="00F2658F" w:rsidP="00F2658F">
      <w:pPr>
        <w:pStyle w:val="Odstavecseseznamem"/>
        <w:numPr>
          <w:ilvl w:val="0"/>
          <w:numId w:val="12"/>
        </w:numPr>
        <w:ind w:left="426"/>
        <w:rPr>
          <w:b/>
          <w:lang w:val="cs-CZ"/>
        </w:rPr>
      </w:pPr>
      <w:proofErr w:type="spellStart"/>
      <w:r w:rsidRPr="00B66549">
        <w:rPr>
          <w:b/>
          <w:lang w:val="cs-CZ"/>
        </w:rPr>
        <w:t>OsV</w:t>
      </w:r>
      <w:proofErr w:type="spellEnd"/>
      <w:r w:rsidRPr="00B66549">
        <w:rPr>
          <w:b/>
          <w:lang w:val="cs-CZ"/>
        </w:rPr>
        <w:t xml:space="preserve"> považuje tento systém za omezující, když nepřímo motivuje </w:t>
      </w:r>
      <w:proofErr w:type="spellStart"/>
      <w:r w:rsidRPr="00B66549">
        <w:rPr>
          <w:b/>
          <w:lang w:val="cs-CZ"/>
        </w:rPr>
        <w:t>OsV</w:t>
      </w:r>
      <w:proofErr w:type="spellEnd"/>
      <w:r w:rsidRPr="00B66549">
        <w:rPr>
          <w:b/>
          <w:lang w:val="cs-CZ"/>
        </w:rPr>
        <w:t xml:space="preserve"> k výdajům, které nemusí být zcela účelné a na druhé straně </w:t>
      </w:r>
      <w:r w:rsidR="005254C6" w:rsidRPr="00B66549">
        <w:rPr>
          <w:b/>
          <w:lang w:val="cs-CZ"/>
        </w:rPr>
        <w:t>jim neumožňuje investovat do věcí, které by výbory považovaly za účelné (podíl na mobiliáři města, nářadí potřebné k brigádám).</w:t>
      </w:r>
      <w:r w:rsidR="00B66549">
        <w:rPr>
          <w:b/>
          <w:lang w:val="cs-CZ"/>
        </w:rPr>
        <w:t xml:space="preserve"> Navrhuje proto, aby byl vytvořen nový systém, kdy finanční </w:t>
      </w:r>
      <w:r w:rsidR="00B66549">
        <w:rPr>
          <w:b/>
          <w:lang w:val="cs-CZ"/>
        </w:rPr>
        <w:lastRenderedPageBreak/>
        <w:t xml:space="preserve">prostředky vyčleněné na provoz </w:t>
      </w:r>
      <w:proofErr w:type="spellStart"/>
      <w:r w:rsidR="00B66549">
        <w:rPr>
          <w:b/>
          <w:lang w:val="cs-CZ"/>
        </w:rPr>
        <w:t>OsV</w:t>
      </w:r>
      <w:proofErr w:type="spellEnd"/>
      <w:r w:rsidR="00B66549">
        <w:rPr>
          <w:b/>
          <w:lang w:val="cs-CZ"/>
        </w:rPr>
        <w:t xml:space="preserve"> mohou být využity dle volného zvážení </w:t>
      </w:r>
      <w:proofErr w:type="spellStart"/>
      <w:r w:rsidR="00B66549">
        <w:rPr>
          <w:b/>
          <w:lang w:val="cs-CZ"/>
        </w:rPr>
        <w:t>OsV</w:t>
      </w:r>
      <w:proofErr w:type="spellEnd"/>
      <w:r w:rsidR="00B66549">
        <w:rPr>
          <w:b/>
          <w:lang w:val="cs-CZ"/>
        </w:rPr>
        <w:t xml:space="preserve"> poté, co budou příslušným referentem MÚ odsouhlaseny, jako účelně vynaložené.</w:t>
      </w:r>
    </w:p>
    <w:p w:rsidR="005254C6" w:rsidRDefault="005254C6" w:rsidP="00F2658F">
      <w:pPr>
        <w:pStyle w:val="Odstavecseseznamem"/>
        <w:numPr>
          <w:ilvl w:val="0"/>
          <w:numId w:val="12"/>
        </w:numPr>
        <w:ind w:left="426"/>
        <w:rPr>
          <w:lang w:val="cs-CZ"/>
        </w:rPr>
      </w:pPr>
      <w:r>
        <w:rPr>
          <w:lang w:val="cs-CZ"/>
        </w:rPr>
        <w:t xml:space="preserve">Náklady na činnost za rok 2019 budou městu vyúčtovány 15. prosince </w:t>
      </w:r>
      <w:proofErr w:type="gramStart"/>
      <w:r>
        <w:rPr>
          <w:lang w:val="cs-CZ"/>
        </w:rPr>
        <w:t>t.r.</w:t>
      </w:r>
      <w:proofErr w:type="gramEnd"/>
      <w:r>
        <w:rPr>
          <w:lang w:val="cs-CZ"/>
        </w:rPr>
        <w:t>, na pronájem místa k jednání bude vystavena faktura splatná po tomto termínu.</w:t>
      </w:r>
    </w:p>
    <w:p w:rsidR="005254C6" w:rsidRDefault="005254C6" w:rsidP="00F2658F">
      <w:pPr>
        <w:pStyle w:val="Odstavecseseznamem"/>
        <w:numPr>
          <w:ilvl w:val="0"/>
          <w:numId w:val="12"/>
        </w:numPr>
        <w:ind w:left="426"/>
        <w:rPr>
          <w:lang w:val="cs-CZ"/>
        </w:rPr>
      </w:pPr>
      <w:r>
        <w:rPr>
          <w:lang w:val="cs-CZ"/>
        </w:rPr>
        <w:t xml:space="preserve">Návrh na další postup </w:t>
      </w:r>
      <w:proofErr w:type="gramStart"/>
      <w:r>
        <w:rPr>
          <w:lang w:val="cs-CZ"/>
        </w:rPr>
        <w:t>viz. závěr</w:t>
      </w:r>
      <w:proofErr w:type="gramEnd"/>
    </w:p>
    <w:p w:rsidR="001246AC" w:rsidRDefault="001246AC" w:rsidP="00B56618">
      <w:pPr>
        <w:ind w:left="426" w:firstLine="720"/>
        <w:rPr>
          <w:lang w:val="cs-CZ"/>
        </w:rPr>
      </w:pPr>
    </w:p>
    <w:p w:rsidR="001246AC" w:rsidRDefault="001246AC" w:rsidP="001246AC">
      <w:pPr>
        <w:rPr>
          <w:b/>
          <w:lang w:val="cs-CZ"/>
        </w:rPr>
      </w:pPr>
      <w:r w:rsidRPr="001246AC">
        <w:rPr>
          <w:b/>
          <w:lang w:val="cs-CZ"/>
        </w:rPr>
        <w:t>K bodu 3</w:t>
      </w:r>
    </w:p>
    <w:p w:rsidR="00E017A7" w:rsidRDefault="00E017A7" w:rsidP="001246AC">
      <w:pPr>
        <w:rPr>
          <w:b/>
          <w:lang w:val="cs-CZ"/>
        </w:rPr>
      </w:pPr>
    </w:p>
    <w:p w:rsidR="00BC34AD" w:rsidRDefault="00E017A7" w:rsidP="005254C6">
      <w:pPr>
        <w:pStyle w:val="Odstavecseseznamem"/>
        <w:numPr>
          <w:ilvl w:val="0"/>
          <w:numId w:val="13"/>
        </w:numPr>
        <w:ind w:left="426"/>
        <w:rPr>
          <w:lang w:val="cs-CZ"/>
        </w:rPr>
      </w:pPr>
      <w:r w:rsidRPr="005254C6">
        <w:rPr>
          <w:lang w:val="cs-CZ"/>
        </w:rPr>
        <w:t xml:space="preserve">Předseda </w:t>
      </w:r>
      <w:proofErr w:type="spellStart"/>
      <w:r w:rsidRPr="005254C6">
        <w:rPr>
          <w:lang w:val="cs-CZ"/>
        </w:rPr>
        <w:t>OsV</w:t>
      </w:r>
      <w:proofErr w:type="spellEnd"/>
      <w:r w:rsidRPr="005254C6">
        <w:rPr>
          <w:lang w:val="cs-CZ"/>
        </w:rPr>
        <w:t xml:space="preserve"> informoval členy o </w:t>
      </w:r>
      <w:r w:rsidR="005254C6" w:rsidRPr="005254C6">
        <w:rPr>
          <w:lang w:val="cs-CZ"/>
        </w:rPr>
        <w:t xml:space="preserve">zřízení vývěsek. </w:t>
      </w:r>
      <w:proofErr w:type="spellStart"/>
      <w:r w:rsidR="005254C6" w:rsidRPr="005254C6">
        <w:rPr>
          <w:lang w:val="cs-CZ"/>
        </w:rPr>
        <w:t>OsV</w:t>
      </w:r>
      <w:proofErr w:type="spellEnd"/>
      <w:r w:rsidR="005254C6" w:rsidRPr="005254C6">
        <w:rPr>
          <w:lang w:val="cs-CZ"/>
        </w:rPr>
        <w:t xml:space="preserve"> se shodl, že tyto budou využívány primárně pro vyvěšení základních informací o </w:t>
      </w:r>
      <w:proofErr w:type="spellStart"/>
      <w:r w:rsidR="005254C6" w:rsidRPr="005254C6">
        <w:rPr>
          <w:lang w:val="cs-CZ"/>
        </w:rPr>
        <w:t>OsV</w:t>
      </w:r>
      <w:proofErr w:type="spellEnd"/>
      <w:r w:rsidR="005254C6" w:rsidRPr="005254C6">
        <w:rPr>
          <w:lang w:val="cs-CZ"/>
        </w:rPr>
        <w:t xml:space="preserve"> (kontakty), zápisů z jednání </w:t>
      </w:r>
      <w:proofErr w:type="spellStart"/>
      <w:r w:rsidR="005254C6" w:rsidRPr="005254C6">
        <w:rPr>
          <w:lang w:val="cs-CZ"/>
        </w:rPr>
        <w:t>OsV</w:t>
      </w:r>
      <w:proofErr w:type="spellEnd"/>
      <w:r w:rsidR="005254C6" w:rsidRPr="005254C6">
        <w:rPr>
          <w:lang w:val="cs-CZ"/>
        </w:rPr>
        <w:t xml:space="preserve"> a v případě konání akce viditelně i základní informace o nich.</w:t>
      </w:r>
    </w:p>
    <w:p w:rsidR="005254C6" w:rsidRDefault="005254C6" w:rsidP="005254C6">
      <w:pPr>
        <w:pStyle w:val="Odstavecseseznamem"/>
        <w:numPr>
          <w:ilvl w:val="0"/>
          <w:numId w:val="13"/>
        </w:numPr>
        <w:ind w:left="426"/>
        <w:rPr>
          <w:lang w:val="cs-CZ"/>
        </w:rPr>
      </w:pPr>
      <w:r>
        <w:rPr>
          <w:lang w:val="cs-CZ"/>
        </w:rPr>
        <w:t xml:space="preserve">Aby vývěsky nebyly pouze strohou informační plochou, souhlasili členové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s vyhlášením poptávky po jejich výzdobě – budou poptány výtvarné práce dětí, které budou postupně vyvěšovány a budou tvořit pozadí informací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>.</w:t>
      </w:r>
    </w:p>
    <w:p w:rsidR="000E4277" w:rsidRDefault="000E4277" w:rsidP="000E4277">
      <w:pPr>
        <w:rPr>
          <w:lang w:val="cs-CZ"/>
        </w:rPr>
      </w:pPr>
    </w:p>
    <w:p w:rsidR="000E4277" w:rsidRDefault="000E4277" w:rsidP="000E4277">
      <w:pPr>
        <w:rPr>
          <w:b/>
          <w:lang w:val="cs-CZ"/>
        </w:rPr>
      </w:pPr>
      <w:r w:rsidRPr="000E4277">
        <w:rPr>
          <w:b/>
          <w:lang w:val="cs-CZ"/>
        </w:rPr>
        <w:t>K bodu 4</w:t>
      </w:r>
    </w:p>
    <w:p w:rsidR="000E4277" w:rsidRDefault="000E4277" w:rsidP="000E4277">
      <w:pPr>
        <w:rPr>
          <w:b/>
          <w:lang w:val="cs-CZ"/>
        </w:rPr>
      </w:pPr>
    </w:p>
    <w:p w:rsidR="000E4277" w:rsidRDefault="000E4277" w:rsidP="000E4277">
      <w:pPr>
        <w:rPr>
          <w:lang w:val="cs-CZ"/>
        </w:rPr>
      </w:pPr>
      <w:r>
        <w:rPr>
          <w:lang w:val="cs-CZ"/>
        </w:rPr>
        <w:t xml:space="preserve">Předseda otevřel problém usnášeníschopnosti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. V případě, kdy by bylo potřebné formální hlasování o projednávaných bodech, způsobuje nízká účast na jednání výrazné komplikace při dosažení usnášeníschopnosti. P. Král je v případech, kdy se nemůže účastnit osobně, zastupován p. Jiřím Králem. Manželé Beránkovi se však od zřízení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nedostavili ani na jedno jednání. Bylo dohodnuto, že zatím nebude dán návrh na jejich odvolání z 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a jejich nahrazení novými členy. </w:t>
      </w:r>
      <w:r w:rsidR="00D6624C">
        <w:rPr>
          <w:lang w:val="cs-CZ"/>
        </w:rPr>
        <w:t>V</w:t>
      </w:r>
      <w:r>
        <w:rPr>
          <w:lang w:val="cs-CZ"/>
        </w:rPr>
        <w:t xml:space="preserve">. Žáčková s nimi účast na jednání projedná neoficiálně, předseda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jim vyšle oficiální výzvu k zaujetí stanoviska k dalšímu setrvání ve výboru.</w:t>
      </w:r>
    </w:p>
    <w:p w:rsidR="000E4277" w:rsidRDefault="000E4277" w:rsidP="000E4277">
      <w:pPr>
        <w:rPr>
          <w:lang w:val="cs-CZ"/>
        </w:rPr>
      </w:pPr>
    </w:p>
    <w:p w:rsidR="000E4277" w:rsidRPr="000E4277" w:rsidRDefault="000E4277" w:rsidP="000E4277">
      <w:pPr>
        <w:rPr>
          <w:b/>
          <w:lang w:val="cs-CZ"/>
        </w:rPr>
      </w:pPr>
      <w:r w:rsidRPr="000E4277">
        <w:rPr>
          <w:b/>
          <w:lang w:val="cs-CZ"/>
        </w:rPr>
        <w:t>K bodu 5</w:t>
      </w:r>
    </w:p>
    <w:p w:rsidR="005254C6" w:rsidRDefault="005254C6" w:rsidP="005254C6">
      <w:pPr>
        <w:rPr>
          <w:lang w:val="cs-CZ"/>
        </w:rPr>
      </w:pPr>
    </w:p>
    <w:p w:rsidR="005254C6" w:rsidRDefault="000E4277" w:rsidP="005254C6">
      <w:pPr>
        <w:rPr>
          <w:lang w:val="cs-CZ"/>
        </w:rPr>
      </w:pPr>
      <w:r>
        <w:rPr>
          <w:lang w:val="cs-CZ"/>
        </w:rPr>
        <w:t>Bylo dohodnuto, že v roce 2020 budou organizovány minimálně dvě akce společenského charakteru a jedna akce pracovního typu.</w:t>
      </w:r>
    </w:p>
    <w:p w:rsidR="000E4277" w:rsidRDefault="000E4277" w:rsidP="005254C6">
      <w:pPr>
        <w:rPr>
          <w:lang w:val="cs-CZ"/>
        </w:rPr>
      </w:pPr>
    </w:p>
    <w:p w:rsidR="00D6624C" w:rsidRDefault="000E4277" w:rsidP="005254C6">
      <w:pPr>
        <w:rPr>
          <w:lang w:val="cs-CZ"/>
        </w:rPr>
      </w:pPr>
      <w:r>
        <w:rPr>
          <w:lang w:val="cs-CZ"/>
        </w:rPr>
        <w:t xml:space="preserve">Společenské akce by měly být zaměřeny primárně na děti, proto i termíny jejich konání budou vybrány s ohledem na </w:t>
      </w:r>
      <w:r w:rsidR="00D6624C">
        <w:rPr>
          <w:lang w:val="cs-CZ"/>
        </w:rPr>
        <w:t>tuto skutečnost.</w:t>
      </w:r>
    </w:p>
    <w:p w:rsidR="00D6624C" w:rsidRDefault="00D6624C" w:rsidP="005254C6">
      <w:pPr>
        <w:rPr>
          <w:lang w:val="cs-CZ"/>
        </w:rPr>
      </w:pPr>
    </w:p>
    <w:p w:rsidR="00D6624C" w:rsidRDefault="00D6624C" w:rsidP="005254C6">
      <w:pPr>
        <w:rPr>
          <w:lang w:val="cs-CZ"/>
        </w:rPr>
      </w:pPr>
      <w:r>
        <w:rPr>
          <w:lang w:val="cs-CZ"/>
        </w:rPr>
        <w:t>Jedna z akcí bude pořádáno na jaře (čarodějnice), jedna na podzim (návrat do školy, drakiáda, Halloween).</w:t>
      </w:r>
      <w:r w:rsidR="00B66549">
        <w:rPr>
          <w:lang w:val="cs-CZ"/>
        </w:rPr>
        <w:t xml:space="preserve"> Otevřenou otázkou zůstává možná vánoční akce.</w:t>
      </w:r>
    </w:p>
    <w:p w:rsidR="00D6624C" w:rsidRDefault="00D6624C" w:rsidP="005254C6">
      <w:pPr>
        <w:rPr>
          <w:lang w:val="cs-CZ"/>
        </w:rPr>
      </w:pPr>
    </w:p>
    <w:p w:rsidR="000E4277" w:rsidRDefault="00D6624C" w:rsidP="005254C6">
      <w:pPr>
        <w:rPr>
          <w:lang w:val="cs-CZ"/>
        </w:rPr>
      </w:pPr>
      <w:r>
        <w:rPr>
          <w:lang w:val="cs-CZ"/>
        </w:rPr>
        <w:t>Co se týče pracovní akce, byly navrženy dva projekty, které budou připravovány paralelně; lesopark a hřiště „Na Valech“. K realizaci bude vybrán projekt, který bude ve vyšším stádiu přípravy.</w:t>
      </w:r>
    </w:p>
    <w:p w:rsidR="00D6624C" w:rsidRDefault="00D6624C" w:rsidP="005254C6">
      <w:pPr>
        <w:rPr>
          <w:lang w:val="cs-CZ"/>
        </w:rPr>
      </w:pPr>
    </w:p>
    <w:p w:rsidR="00D6624C" w:rsidRDefault="00D6624C" w:rsidP="005254C6">
      <w:pPr>
        <w:rPr>
          <w:b/>
          <w:lang w:val="cs-CZ"/>
        </w:rPr>
      </w:pPr>
      <w:r w:rsidRPr="00D6624C">
        <w:rPr>
          <w:b/>
          <w:lang w:val="cs-CZ"/>
        </w:rPr>
        <w:t>K bodu 6</w:t>
      </w:r>
    </w:p>
    <w:p w:rsidR="00D6624C" w:rsidRPr="009707DE" w:rsidRDefault="00D6624C" w:rsidP="00D6624C">
      <w:pPr>
        <w:pStyle w:val="Odstavecseseznamem"/>
        <w:numPr>
          <w:ilvl w:val="0"/>
          <w:numId w:val="14"/>
        </w:numPr>
        <w:ind w:left="426"/>
        <w:rPr>
          <w:b/>
          <w:lang w:val="cs-CZ"/>
        </w:rPr>
      </w:pPr>
      <w:r>
        <w:rPr>
          <w:lang w:val="cs-CZ"/>
        </w:rPr>
        <w:t>Věra Žáčková přednesla stížnost na chování některých řidičů v obytné zóně a navrhla, aby byli obyvatelé MČ informováni o podmínkách provozu v oblasti obytné zóny Třešňovka</w:t>
      </w:r>
    </w:p>
    <w:p w:rsidR="009707DE" w:rsidRPr="00B66549" w:rsidRDefault="009707DE" w:rsidP="00D6624C">
      <w:pPr>
        <w:pStyle w:val="Odstavecseseznamem"/>
        <w:numPr>
          <w:ilvl w:val="0"/>
          <w:numId w:val="14"/>
        </w:numPr>
        <w:ind w:left="426"/>
        <w:rPr>
          <w:b/>
          <w:lang w:val="cs-CZ"/>
        </w:rPr>
      </w:pPr>
      <w:r w:rsidRPr="00B66549">
        <w:rPr>
          <w:b/>
          <w:lang w:val="cs-CZ"/>
        </w:rPr>
        <w:t>Bylo navrženo, aby hranice města byly viditelně označeny informací o statutu města Kutná Hora – UNESCO.</w:t>
      </w:r>
    </w:p>
    <w:p w:rsidR="009707DE" w:rsidRPr="00D6624C" w:rsidRDefault="009707DE" w:rsidP="00D6624C">
      <w:pPr>
        <w:pStyle w:val="Odstavecseseznamem"/>
        <w:numPr>
          <w:ilvl w:val="0"/>
          <w:numId w:val="14"/>
        </w:numPr>
        <w:ind w:left="426"/>
        <w:rPr>
          <w:b/>
          <w:lang w:val="cs-CZ"/>
        </w:rPr>
      </w:pPr>
      <w:r>
        <w:rPr>
          <w:lang w:val="cs-CZ"/>
        </w:rPr>
        <w:t xml:space="preserve">Budou pokračovat jednání se </w:t>
      </w:r>
      <w:proofErr w:type="gramStart"/>
      <w:r>
        <w:rPr>
          <w:lang w:val="cs-CZ"/>
        </w:rPr>
        <w:t>společností U.T.</w:t>
      </w:r>
      <w:proofErr w:type="gramEnd"/>
      <w:r>
        <w:rPr>
          <w:lang w:val="cs-CZ"/>
        </w:rPr>
        <w:t xml:space="preserve">C. </w:t>
      </w:r>
      <w:proofErr w:type="spellStart"/>
      <w:r>
        <w:rPr>
          <w:lang w:val="cs-CZ"/>
        </w:rPr>
        <w:t>Properties</w:t>
      </w:r>
      <w:proofErr w:type="spellEnd"/>
      <w:r>
        <w:rPr>
          <w:lang w:val="cs-CZ"/>
        </w:rPr>
        <w:t xml:space="preserve"> ohledně možnosti podpory výstavby dětských hřišť</w:t>
      </w:r>
    </w:p>
    <w:p w:rsidR="003A1524" w:rsidRDefault="003A1524" w:rsidP="00656050">
      <w:pPr>
        <w:pStyle w:val="Odstavecseseznamem"/>
        <w:ind w:left="0"/>
        <w:rPr>
          <w:lang w:val="cs-CZ"/>
        </w:rPr>
      </w:pPr>
    </w:p>
    <w:p w:rsidR="003A1524" w:rsidRDefault="003A1524" w:rsidP="00656050">
      <w:pPr>
        <w:pStyle w:val="Odstavecseseznamem"/>
        <w:ind w:left="0"/>
        <w:rPr>
          <w:lang w:val="cs-CZ"/>
        </w:rPr>
      </w:pPr>
      <w:r>
        <w:rPr>
          <w:lang w:val="cs-CZ"/>
        </w:rPr>
        <w:t>Jednání ukončeno ve 22.</w:t>
      </w:r>
      <w:r w:rsidR="009707DE">
        <w:rPr>
          <w:lang w:val="cs-CZ"/>
        </w:rPr>
        <w:t>15</w:t>
      </w:r>
    </w:p>
    <w:p w:rsidR="003A1524" w:rsidRDefault="003A1524" w:rsidP="00656050">
      <w:pPr>
        <w:pStyle w:val="Odstavecseseznamem"/>
        <w:ind w:left="0"/>
        <w:rPr>
          <w:lang w:val="cs-CZ"/>
        </w:rPr>
      </w:pPr>
    </w:p>
    <w:p w:rsidR="003A1524" w:rsidRDefault="003A1524" w:rsidP="00656050">
      <w:pPr>
        <w:pStyle w:val="Odstavecseseznamem"/>
        <w:ind w:left="0"/>
        <w:rPr>
          <w:lang w:val="cs-CZ"/>
        </w:rPr>
      </w:pPr>
    </w:p>
    <w:p w:rsidR="003A1524" w:rsidRDefault="003A1524" w:rsidP="00656050">
      <w:pPr>
        <w:pStyle w:val="Odstavecseseznamem"/>
        <w:ind w:left="0"/>
        <w:rPr>
          <w:lang w:val="cs-CZ"/>
        </w:rPr>
      </w:pPr>
    </w:p>
    <w:p w:rsidR="00B66549" w:rsidRDefault="00B66549" w:rsidP="00656050">
      <w:pPr>
        <w:pStyle w:val="Odstavecseseznamem"/>
        <w:ind w:left="0"/>
        <w:rPr>
          <w:lang w:val="cs-CZ"/>
        </w:rPr>
      </w:pPr>
      <w:r>
        <w:rPr>
          <w:lang w:val="cs-CZ"/>
        </w:rPr>
        <w:t>Podněty pro jednání RM (</w:t>
      </w:r>
      <w:r w:rsidR="002A126B">
        <w:rPr>
          <w:lang w:val="cs-CZ"/>
        </w:rPr>
        <w:t>případně ZM) zvýrazněny v</w:t>
      </w:r>
      <w:r w:rsidR="0085765C">
        <w:rPr>
          <w:lang w:val="cs-CZ"/>
        </w:rPr>
        <w:t> </w:t>
      </w:r>
      <w:r w:rsidR="002A126B">
        <w:rPr>
          <w:lang w:val="cs-CZ"/>
        </w:rPr>
        <w:t>textu</w:t>
      </w:r>
      <w:r w:rsidR="0085765C">
        <w:rPr>
          <w:lang w:val="cs-CZ"/>
        </w:rPr>
        <w:t>. Nad jejich rámec:</w:t>
      </w:r>
    </w:p>
    <w:p w:rsidR="002A126B" w:rsidRDefault="002A126B" w:rsidP="00656050">
      <w:pPr>
        <w:pStyle w:val="Odstavecseseznamem"/>
        <w:ind w:left="0"/>
        <w:rPr>
          <w:lang w:val="cs-CZ"/>
        </w:rPr>
      </w:pPr>
    </w:p>
    <w:p w:rsidR="002A126B" w:rsidRDefault="002A126B" w:rsidP="002A126B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t>Osadní výbor žádá o vyjádření k problematice ochranného pásma vodního zdroje u nevyužívaných „pivovarských studní“ (</w:t>
      </w:r>
      <w:proofErr w:type="spellStart"/>
      <w:r>
        <w:rPr>
          <w:lang w:val="cs-CZ"/>
        </w:rPr>
        <w:t>parc</w:t>
      </w:r>
      <w:proofErr w:type="spellEnd"/>
      <w:r>
        <w:rPr>
          <w:lang w:val="cs-CZ"/>
        </w:rPr>
        <w:t xml:space="preserve">. </w:t>
      </w:r>
      <w:proofErr w:type="spellStart"/>
      <w:proofErr w:type="gramStart"/>
      <w:r>
        <w:rPr>
          <w:lang w:val="cs-CZ"/>
        </w:rPr>
        <w:t>p.č</w:t>
      </w:r>
      <w:proofErr w:type="spellEnd"/>
      <w:r>
        <w:rPr>
          <w:lang w:val="cs-CZ"/>
        </w:rPr>
        <w:t>.</w:t>
      </w:r>
      <w:proofErr w:type="gramEnd"/>
      <w:r>
        <w:rPr>
          <w:lang w:val="cs-CZ"/>
        </w:rPr>
        <w:t xml:space="preserve"> 1776/4). Nejedná se o </w:t>
      </w:r>
      <w:r w:rsidR="0085765C">
        <w:rPr>
          <w:lang w:val="cs-CZ"/>
        </w:rPr>
        <w:t>zrušení studní, pouze o omezení/snížení stupně ochrany tak, aby v místě stávajícího pásma byl umožněn průchod osob (vybudování stezky pro pěší spojující lokalitu Třešňovka s autobusovým nádražím, Seifertovými sady a centrem města.</w:t>
      </w:r>
    </w:p>
    <w:p w:rsidR="0085765C" w:rsidRDefault="0085765C" w:rsidP="002A126B">
      <w:pPr>
        <w:pStyle w:val="Odstavecseseznamem"/>
        <w:numPr>
          <w:ilvl w:val="0"/>
          <w:numId w:val="15"/>
        </w:numPr>
        <w:rPr>
          <w:lang w:val="cs-CZ"/>
        </w:rPr>
      </w:pP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žádá RM o poskytnutí informace, jaké investiční akce jsou připravovány k realizaci na území činnosti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>, případně v jakém stádiu rozpracovanosti se nacházejí.</w:t>
      </w:r>
    </w:p>
    <w:p w:rsidR="002A126B" w:rsidRDefault="002A126B" w:rsidP="00656050">
      <w:pPr>
        <w:pStyle w:val="Odstavecseseznamem"/>
        <w:ind w:left="0"/>
        <w:rPr>
          <w:lang w:val="cs-CZ"/>
        </w:rPr>
      </w:pPr>
    </w:p>
    <w:p w:rsidR="00B66549" w:rsidRDefault="00B66549" w:rsidP="00656050">
      <w:pPr>
        <w:pStyle w:val="Odstavecseseznamem"/>
        <w:ind w:left="0"/>
        <w:rPr>
          <w:lang w:val="cs-CZ"/>
        </w:rPr>
      </w:pPr>
    </w:p>
    <w:p w:rsidR="003A1524" w:rsidRDefault="003A1524" w:rsidP="00656050">
      <w:pPr>
        <w:pStyle w:val="Odstavecseseznamem"/>
        <w:ind w:left="0"/>
        <w:rPr>
          <w:lang w:val="cs-CZ"/>
        </w:rPr>
      </w:pPr>
      <w:r>
        <w:rPr>
          <w:lang w:val="cs-CZ"/>
        </w:rPr>
        <w:t>Martin Běhounek</w:t>
      </w:r>
    </w:p>
    <w:p w:rsidR="003A1524" w:rsidRDefault="003A1524" w:rsidP="00656050">
      <w:pPr>
        <w:pStyle w:val="Odstavecseseznamem"/>
        <w:ind w:left="0"/>
        <w:rPr>
          <w:lang w:val="cs-CZ"/>
        </w:rPr>
      </w:pPr>
      <w:r>
        <w:rPr>
          <w:lang w:val="cs-CZ"/>
        </w:rPr>
        <w:t>zapisovatel</w:t>
      </w:r>
    </w:p>
    <w:p w:rsidR="00BC34AD" w:rsidRDefault="00BC34AD" w:rsidP="00656050">
      <w:pPr>
        <w:pStyle w:val="Odstavecseseznamem"/>
        <w:ind w:left="0"/>
        <w:rPr>
          <w:lang w:val="cs-CZ"/>
        </w:rPr>
      </w:pPr>
    </w:p>
    <w:p w:rsidR="00E017A7" w:rsidRDefault="00E017A7" w:rsidP="00656050">
      <w:pPr>
        <w:pStyle w:val="Odstavecseseznamem"/>
        <w:ind w:left="0"/>
        <w:rPr>
          <w:lang w:val="cs-CZ"/>
        </w:rPr>
      </w:pPr>
    </w:p>
    <w:sectPr w:rsidR="00E017A7" w:rsidSect="00E017A7">
      <w:headerReference w:type="default" r:id="rId9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8F" w:rsidRDefault="00CF178F" w:rsidP="00E017A7">
      <w:r>
        <w:separator/>
      </w:r>
    </w:p>
  </w:endnote>
  <w:endnote w:type="continuationSeparator" w:id="0">
    <w:p w:rsidR="00CF178F" w:rsidRDefault="00CF178F" w:rsidP="00E0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8F" w:rsidRDefault="00CF178F" w:rsidP="00E017A7">
      <w:r>
        <w:separator/>
      </w:r>
    </w:p>
  </w:footnote>
  <w:footnote w:type="continuationSeparator" w:id="0">
    <w:p w:rsidR="00CF178F" w:rsidRDefault="00CF178F" w:rsidP="00E0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A7" w:rsidRPr="00E017A7" w:rsidRDefault="00E017A7">
    <w:pPr>
      <w:pStyle w:val="Zhlav"/>
      <w:rPr>
        <w:lang w:val="cs-CZ"/>
      </w:rPr>
    </w:pPr>
    <w:r>
      <w:rPr>
        <w:lang w:val="cs-CZ"/>
      </w:rPr>
      <w:t xml:space="preserve">Zápis z jednání </w:t>
    </w:r>
    <w:proofErr w:type="spellStart"/>
    <w:r>
      <w:rPr>
        <w:lang w:val="cs-CZ"/>
      </w:rPr>
      <w:t>OsV</w:t>
    </w:r>
    <w:proofErr w:type="spellEnd"/>
    <w:r>
      <w:rPr>
        <w:lang w:val="cs-CZ"/>
      </w:rPr>
      <w:t xml:space="preserve"> Třešňovka – horní Hlouška 16. října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C47"/>
    <w:multiLevelType w:val="hybridMultilevel"/>
    <w:tmpl w:val="C21C4672"/>
    <w:lvl w:ilvl="0" w:tplc="DF567522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1744A"/>
    <w:multiLevelType w:val="hybridMultilevel"/>
    <w:tmpl w:val="13B2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014C5"/>
    <w:multiLevelType w:val="hybridMultilevel"/>
    <w:tmpl w:val="ABD462E2"/>
    <w:lvl w:ilvl="0" w:tplc="1488E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CF1D5A"/>
    <w:multiLevelType w:val="hybridMultilevel"/>
    <w:tmpl w:val="9A5E6C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B52572"/>
    <w:multiLevelType w:val="hybridMultilevel"/>
    <w:tmpl w:val="3D763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2E7340"/>
    <w:multiLevelType w:val="hybridMultilevel"/>
    <w:tmpl w:val="7A544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174AED"/>
    <w:multiLevelType w:val="hybridMultilevel"/>
    <w:tmpl w:val="56542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96E7F"/>
    <w:multiLevelType w:val="multilevel"/>
    <w:tmpl w:val="7BCCB74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Restart w:val="0"/>
      <w:pStyle w:val="Smluvntext"/>
      <w:lvlText w:val="%1.%2."/>
      <w:lvlJc w:val="left"/>
      <w:pPr>
        <w:tabs>
          <w:tab w:val="num" w:pos="72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36B1E7F"/>
    <w:multiLevelType w:val="multilevel"/>
    <w:tmpl w:val="05BA0A92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96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6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0"/>
        </w:tabs>
        <w:ind w:left="21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0"/>
        </w:tabs>
        <w:ind w:left="26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1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0"/>
        </w:tabs>
        <w:ind w:left="41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4700" w:hanging="1440"/>
      </w:pPr>
      <w:rPr>
        <w:rFonts w:hint="default"/>
      </w:rPr>
    </w:lvl>
  </w:abstractNum>
  <w:abstractNum w:abstractNumId="9">
    <w:nsid w:val="498A6BE5"/>
    <w:multiLevelType w:val="hybridMultilevel"/>
    <w:tmpl w:val="0CBA9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7221C"/>
    <w:multiLevelType w:val="hybridMultilevel"/>
    <w:tmpl w:val="6EC2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55E2A"/>
    <w:multiLevelType w:val="hybridMultilevel"/>
    <w:tmpl w:val="047450EA"/>
    <w:lvl w:ilvl="0" w:tplc="1EBA168A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6C4F4E"/>
    <w:multiLevelType w:val="multilevel"/>
    <w:tmpl w:val="8578F0F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2"/>
  </w:num>
  <w:num w:numId="4">
    <w:abstractNumId w:val="7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41"/>
    <w:rsid w:val="0000238F"/>
    <w:rsid w:val="000068A0"/>
    <w:rsid w:val="000156A3"/>
    <w:rsid w:val="00025F2E"/>
    <w:rsid w:val="00032302"/>
    <w:rsid w:val="00036551"/>
    <w:rsid w:val="00041B26"/>
    <w:rsid w:val="00041B5A"/>
    <w:rsid w:val="00043BDB"/>
    <w:rsid w:val="00046EC4"/>
    <w:rsid w:val="00050166"/>
    <w:rsid w:val="00063E02"/>
    <w:rsid w:val="000677F6"/>
    <w:rsid w:val="0007176D"/>
    <w:rsid w:val="000815AE"/>
    <w:rsid w:val="0008496E"/>
    <w:rsid w:val="000869F1"/>
    <w:rsid w:val="00095C57"/>
    <w:rsid w:val="000A4958"/>
    <w:rsid w:val="000A5725"/>
    <w:rsid w:val="000B07FC"/>
    <w:rsid w:val="000B423E"/>
    <w:rsid w:val="000C07CB"/>
    <w:rsid w:val="000C1CB4"/>
    <w:rsid w:val="000C3390"/>
    <w:rsid w:val="000C6467"/>
    <w:rsid w:val="000C6F2C"/>
    <w:rsid w:val="000D154F"/>
    <w:rsid w:val="000D312F"/>
    <w:rsid w:val="000E303B"/>
    <w:rsid w:val="000E4277"/>
    <w:rsid w:val="000F6575"/>
    <w:rsid w:val="00106611"/>
    <w:rsid w:val="00111741"/>
    <w:rsid w:val="001159A9"/>
    <w:rsid w:val="0011691F"/>
    <w:rsid w:val="001246AC"/>
    <w:rsid w:val="001261FD"/>
    <w:rsid w:val="00131F86"/>
    <w:rsid w:val="00160241"/>
    <w:rsid w:val="001625FE"/>
    <w:rsid w:val="00162911"/>
    <w:rsid w:val="0016756E"/>
    <w:rsid w:val="00183A3D"/>
    <w:rsid w:val="001860C7"/>
    <w:rsid w:val="001A5545"/>
    <w:rsid w:val="001B1D6F"/>
    <w:rsid w:val="001C2411"/>
    <w:rsid w:val="001C2CBB"/>
    <w:rsid w:val="001D09D9"/>
    <w:rsid w:val="001E7E30"/>
    <w:rsid w:val="002052A6"/>
    <w:rsid w:val="00210975"/>
    <w:rsid w:val="002112A1"/>
    <w:rsid w:val="0021303C"/>
    <w:rsid w:val="00221200"/>
    <w:rsid w:val="00221F55"/>
    <w:rsid w:val="00236A96"/>
    <w:rsid w:val="002421A0"/>
    <w:rsid w:val="0024388E"/>
    <w:rsid w:val="002573D3"/>
    <w:rsid w:val="0026470D"/>
    <w:rsid w:val="00265289"/>
    <w:rsid w:val="00266116"/>
    <w:rsid w:val="00275F46"/>
    <w:rsid w:val="002813E7"/>
    <w:rsid w:val="0028388E"/>
    <w:rsid w:val="0029423E"/>
    <w:rsid w:val="002A00A1"/>
    <w:rsid w:val="002A0CCF"/>
    <w:rsid w:val="002A126B"/>
    <w:rsid w:val="002B3BAE"/>
    <w:rsid w:val="002C6F9A"/>
    <w:rsid w:val="002C7987"/>
    <w:rsid w:val="002D4795"/>
    <w:rsid w:val="002F15B3"/>
    <w:rsid w:val="002F2AF0"/>
    <w:rsid w:val="002F31F9"/>
    <w:rsid w:val="002F48CC"/>
    <w:rsid w:val="00301331"/>
    <w:rsid w:val="00324FE2"/>
    <w:rsid w:val="00330779"/>
    <w:rsid w:val="00353C40"/>
    <w:rsid w:val="00372F3A"/>
    <w:rsid w:val="00373460"/>
    <w:rsid w:val="00373813"/>
    <w:rsid w:val="00394108"/>
    <w:rsid w:val="003A1524"/>
    <w:rsid w:val="003B556D"/>
    <w:rsid w:val="003C06E8"/>
    <w:rsid w:val="003C1978"/>
    <w:rsid w:val="003C6FFF"/>
    <w:rsid w:val="003D021A"/>
    <w:rsid w:val="003D6127"/>
    <w:rsid w:val="003F1B4C"/>
    <w:rsid w:val="003F2C52"/>
    <w:rsid w:val="004261A7"/>
    <w:rsid w:val="00427F49"/>
    <w:rsid w:val="004313B8"/>
    <w:rsid w:val="0043236E"/>
    <w:rsid w:val="004510AD"/>
    <w:rsid w:val="0045315B"/>
    <w:rsid w:val="004639A0"/>
    <w:rsid w:val="0047072B"/>
    <w:rsid w:val="00472B4D"/>
    <w:rsid w:val="00477FC7"/>
    <w:rsid w:val="004808D6"/>
    <w:rsid w:val="004A1F10"/>
    <w:rsid w:val="004B0F94"/>
    <w:rsid w:val="004B790D"/>
    <w:rsid w:val="004D11DE"/>
    <w:rsid w:val="004D5301"/>
    <w:rsid w:val="004E1C6C"/>
    <w:rsid w:val="004F229D"/>
    <w:rsid w:val="005049BA"/>
    <w:rsid w:val="00506014"/>
    <w:rsid w:val="00517926"/>
    <w:rsid w:val="005203CA"/>
    <w:rsid w:val="00523AA2"/>
    <w:rsid w:val="005254C6"/>
    <w:rsid w:val="0053158A"/>
    <w:rsid w:val="00531597"/>
    <w:rsid w:val="005351DC"/>
    <w:rsid w:val="00547069"/>
    <w:rsid w:val="00553228"/>
    <w:rsid w:val="00561BE9"/>
    <w:rsid w:val="0056735F"/>
    <w:rsid w:val="00567B84"/>
    <w:rsid w:val="00573648"/>
    <w:rsid w:val="00574DB0"/>
    <w:rsid w:val="00577500"/>
    <w:rsid w:val="00597934"/>
    <w:rsid w:val="005A56B1"/>
    <w:rsid w:val="005A6611"/>
    <w:rsid w:val="005B54EF"/>
    <w:rsid w:val="005B5D4A"/>
    <w:rsid w:val="005C2708"/>
    <w:rsid w:val="005C6086"/>
    <w:rsid w:val="005E1A7D"/>
    <w:rsid w:val="005E538D"/>
    <w:rsid w:val="005E6120"/>
    <w:rsid w:val="005F42F4"/>
    <w:rsid w:val="00601C4A"/>
    <w:rsid w:val="00603991"/>
    <w:rsid w:val="00603E82"/>
    <w:rsid w:val="006065BE"/>
    <w:rsid w:val="00610F7C"/>
    <w:rsid w:val="00613DC3"/>
    <w:rsid w:val="00623169"/>
    <w:rsid w:val="006262A6"/>
    <w:rsid w:val="006303F8"/>
    <w:rsid w:val="00631CD1"/>
    <w:rsid w:val="00633310"/>
    <w:rsid w:val="00637296"/>
    <w:rsid w:val="0064340A"/>
    <w:rsid w:val="006457A0"/>
    <w:rsid w:val="006532DB"/>
    <w:rsid w:val="00656050"/>
    <w:rsid w:val="0066145A"/>
    <w:rsid w:val="00662130"/>
    <w:rsid w:val="0066454D"/>
    <w:rsid w:val="00674382"/>
    <w:rsid w:val="00677493"/>
    <w:rsid w:val="00677C88"/>
    <w:rsid w:val="00686B3B"/>
    <w:rsid w:val="006B1633"/>
    <w:rsid w:val="006B589C"/>
    <w:rsid w:val="006B788D"/>
    <w:rsid w:val="006C6C6A"/>
    <w:rsid w:val="006D399A"/>
    <w:rsid w:val="006E0404"/>
    <w:rsid w:val="006E45D1"/>
    <w:rsid w:val="006E53E3"/>
    <w:rsid w:val="006E6763"/>
    <w:rsid w:val="00715104"/>
    <w:rsid w:val="00721397"/>
    <w:rsid w:val="00722A7D"/>
    <w:rsid w:val="007303AE"/>
    <w:rsid w:val="007308E7"/>
    <w:rsid w:val="0073551C"/>
    <w:rsid w:val="007527BB"/>
    <w:rsid w:val="00755BF5"/>
    <w:rsid w:val="00761F77"/>
    <w:rsid w:val="00773199"/>
    <w:rsid w:val="007740EA"/>
    <w:rsid w:val="007749B2"/>
    <w:rsid w:val="00774C51"/>
    <w:rsid w:val="0078048A"/>
    <w:rsid w:val="0078071D"/>
    <w:rsid w:val="00783991"/>
    <w:rsid w:val="007913DD"/>
    <w:rsid w:val="00791460"/>
    <w:rsid w:val="007956A8"/>
    <w:rsid w:val="007A20CD"/>
    <w:rsid w:val="007A29FE"/>
    <w:rsid w:val="007B4CB3"/>
    <w:rsid w:val="007B68D2"/>
    <w:rsid w:val="007B7F95"/>
    <w:rsid w:val="007C46F0"/>
    <w:rsid w:val="007D0CE1"/>
    <w:rsid w:val="007D1C6E"/>
    <w:rsid w:val="007E3A58"/>
    <w:rsid w:val="008049A0"/>
    <w:rsid w:val="00806408"/>
    <w:rsid w:val="008149E3"/>
    <w:rsid w:val="008241FB"/>
    <w:rsid w:val="00826C8B"/>
    <w:rsid w:val="00845617"/>
    <w:rsid w:val="008457A8"/>
    <w:rsid w:val="00846EC2"/>
    <w:rsid w:val="00847A71"/>
    <w:rsid w:val="0085765C"/>
    <w:rsid w:val="00867DAE"/>
    <w:rsid w:val="008748E8"/>
    <w:rsid w:val="008772F4"/>
    <w:rsid w:val="00886868"/>
    <w:rsid w:val="00890A3B"/>
    <w:rsid w:val="008A1BB4"/>
    <w:rsid w:val="008A2371"/>
    <w:rsid w:val="008A27EC"/>
    <w:rsid w:val="008A66A9"/>
    <w:rsid w:val="008A7571"/>
    <w:rsid w:val="008B3886"/>
    <w:rsid w:val="008B6DFD"/>
    <w:rsid w:val="008B73C7"/>
    <w:rsid w:val="008C41D4"/>
    <w:rsid w:val="008E5380"/>
    <w:rsid w:val="008E5A44"/>
    <w:rsid w:val="008E67A6"/>
    <w:rsid w:val="008F44FD"/>
    <w:rsid w:val="00910353"/>
    <w:rsid w:val="009149B2"/>
    <w:rsid w:val="00916A41"/>
    <w:rsid w:val="00920B92"/>
    <w:rsid w:val="00924180"/>
    <w:rsid w:val="009300A9"/>
    <w:rsid w:val="00932084"/>
    <w:rsid w:val="0094786B"/>
    <w:rsid w:val="00951709"/>
    <w:rsid w:val="009707DE"/>
    <w:rsid w:val="00971F0A"/>
    <w:rsid w:val="00973719"/>
    <w:rsid w:val="00995A2E"/>
    <w:rsid w:val="009A2BE3"/>
    <w:rsid w:val="009A4E6C"/>
    <w:rsid w:val="009B5707"/>
    <w:rsid w:val="009F34EE"/>
    <w:rsid w:val="009F7A18"/>
    <w:rsid w:val="00A12962"/>
    <w:rsid w:val="00A133F1"/>
    <w:rsid w:val="00A14768"/>
    <w:rsid w:val="00A16C0C"/>
    <w:rsid w:val="00A2560A"/>
    <w:rsid w:val="00A31A7E"/>
    <w:rsid w:val="00A31CAC"/>
    <w:rsid w:val="00A42EF7"/>
    <w:rsid w:val="00A43681"/>
    <w:rsid w:val="00A45779"/>
    <w:rsid w:val="00A46726"/>
    <w:rsid w:val="00A52CF4"/>
    <w:rsid w:val="00A64620"/>
    <w:rsid w:val="00A66ED4"/>
    <w:rsid w:val="00A670F8"/>
    <w:rsid w:val="00A72DD9"/>
    <w:rsid w:val="00A7538D"/>
    <w:rsid w:val="00A858A5"/>
    <w:rsid w:val="00A93E24"/>
    <w:rsid w:val="00A94720"/>
    <w:rsid w:val="00AA0556"/>
    <w:rsid w:val="00AA75C2"/>
    <w:rsid w:val="00AB5F39"/>
    <w:rsid w:val="00AC3C7D"/>
    <w:rsid w:val="00AC6B71"/>
    <w:rsid w:val="00AD7CD2"/>
    <w:rsid w:val="00AE335C"/>
    <w:rsid w:val="00AF2E27"/>
    <w:rsid w:val="00AF764D"/>
    <w:rsid w:val="00B04794"/>
    <w:rsid w:val="00B07AD8"/>
    <w:rsid w:val="00B16FCE"/>
    <w:rsid w:val="00B21592"/>
    <w:rsid w:val="00B220E2"/>
    <w:rsid w:val="00B24B2D"/>
    <w:rsid w:val="00B252FD"/>
    <w:rsid w:val="00B30498"/>
    <w:rsid w:val="00B3440B"/>
    <w:rsid w:val="00B37D07"/>
    <w:rsid w:val="00B43ED7"/>
    <w:rsid w:val="00B45DBB"/>
    <w:rsid w:val="00B56618"/>
    <w:rsid w:val="00B643F6"/>
    <w:rsid w:val="00B66549"/>
    <w:rsid w:val="00B7429D"/>
    <w:rsid w:val="00B75015"/>
    <w:rsid w:val="00B9094C"/>
    <w:rsid w:val="00BA3ED3"/>
    <w:rsid w:val="00BA6828"/>
    <w:rsid w:val="00BB44AF"/>
    <w:rsid w:val="00BC1D51"/>
    <w:rsid w:val="00BC34AD"/>
    <w:rsid w:val="00BD7C2E"/>
    <w:rsid w:val="00BE043D"/>
    <w:rsid w:val="00BE200E"/>
    <w:rsid w:val="00BF0677"/>
    <w:rsid w:val="00C019AC"/>
    <w:rsid w:val="00C10E3B"/>
    <w:rsid w:val="00C16788"/>
    <w:rsid w:val="00C21F85"/>
    <w:rsid w:val="00C25835"/>
    <w:rsid w:val="00C3210F"/>
    <w:rsid w:val="00C3370F"/>
    <w:rsid w:val="00C3727F"/>
    <w:rsid w:val="00C404D4"/>
    <w:rsid w:val="00C4128D"/>
    <w:rsid w:val="00C427C1"/>
    <w:rsid w:val="00C53948"/>
    <w:rsid w:val="00C553DF"/>
    <w:rsid w:val="00C60F47"/>
    <w:rsid w:val="00C62521"/>
    <w:rsid w:val="00C63AE4"/>
    <w:rsid w:val="00C71C31"/>
    <w:rsid w:val="00C76F9D"/>
    <w:rsid w:val="00C8087F"/>
    <w:rsid w:val="00C9082A"/>
    <w:rsid w:val="00C910FD"/>
    <w:rsid w:val="00CA3486"/>
    <w:rsid w:val="00CB1563"/>
    <w:rsid w:val="00CB40F2"/>
    <w:rsid w:val="00CB427F"/>
    <w:rsid w:val="00CB7CBC"/>
    <w:rsid w:val="00CC3C7F"/>
    <w:rsid w:val="00CD41A2"/>
    <w:rsid w:val="00CE025D"/>
    <w:rsid w:val="00CE6728"/>
    <w:rsid w:val="00CE6865"/>
    <w:rsid w:val="00CE6A3E"/>
    <w:rsid w:val="00CF1348"/>
    <w:rsid w:val="00CF178F"/>
    <w:rsid w:val="00CF77B8"/>
    <w:rsid w:val="00D113E8"/>
    <w:rsid w:val="00D171D4"/>
    <w:rsid w:val="00D272A2"/>
    <w:rsid w:val="00D309C9"/>
    <w:rsid w:val="00D35E52"/>
    <w:rsid w:val="00D4438C"/>
    <w:rsid w:val="00D46CEF"/>
    <w:rsid w:val="00D6624C"/>
    <w:rsid w:val="00D76428"/>
    <w:rsid w:val="00D80AAE"/>
    <w:rsid w:val="00D927E6"/>
    <w:rsid w:val="00D93118"/>
    <w:rsid w:val="00DA209C"/>
    <w:rsid w:val="00DA77CF"/>
    <w:rsid w:val="00DB6B6A"/>
    <w:rsid w:val="00DC23A0"/>
    <w:rsid w:val="00DC59F2"/>
    <w:rsid w:val="00DE663B"/>
    <w:rsid w:val="00DF1B95"/>
    <w:rsid w:val="00DF757C"/>
    <w:rsid w:val="00E00442"/>
    <w:rsid w:val="00E017A7"/>
    <w:rsid w:val="00E17AC0"/>
    <w:rsid w:val="00E4099F"/>
    <w:rsid w:val="00E458EA"/>
    <w:rsid w:val="00E64491"/>
    <w:rsid w:val="00E71875"/>
    <w:rsid w:val="00E77195"/>
    <w:rsid w:val="00E84E1E"/>
    <w:rsid w:val="00E92F20"/>
    <w:rsid w:val="00EB1FCB"/>
    <w:rsid w:val="00EB4E6D"/>
    <w:rsid w:val="00EC0FE0"/>
    <w:rsid w:val="00EC2A74"/>
    <w:rsid w:val="00EC3C21"/>
    <w:rsid w:val="00EC678D"/>
    <w:rsid w:val="00ED3EAC"/>
    <w:rsid w:val="00EE0D84"/>
    <w:rsid w:val="00EE3831"/>
    <w:rsid w:val="00EE50C1"/>
    <w:rsid w:val="00EE78AA"/>
    <w:rsid w:val="00EF10AF"/>
    <w:rsid w:val="00F10011"/>
    <w:rsid w:val="00F11BD5"/>
    <w:rsid w:val="00F15ABF"/>
    <w:rsid w:val="00F2658F"/>
    <w:rsid w:val="00F30771"/>
    <w:rsid w:val="00F34207"/>
    <w:rsid w:val="00F359C1"/>
    <w:rsid w:val="00F44884"/>
    <w:rsid w:val="00F533E8"/>
    <w:rsid w:val="00F60A78"/>
    <w:rsid w:val="00F61F44"/>
    <w:rsid w:val="00F65962"/>
    <w:rsid w:val="00F6690B"/>
    <w:rsid w:val="00F74D32"/>
    <w:rsid w:val="00F940F6"/>
    <w:rsid w:val="00FA1ED4"/>
    <w:rsid w:val="00FA7EC9"/>
    <w:rsid w:val="00FB3DAF"/>
    <w:rsid w:val="00FB5E75"/>
    <w:rsid w:val="00FB6535"/>
    <w:rsid w:val="00FB786F"/>
    <w:rsid w:val="00FD1468"/>
    <w:rsid w:val="00FD6BFB"/>
    <w:rsid w:val="00FD7EFD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autoRedefine/>
    <w:qFormat/>
    <w:rsid w:val="009149B2"/>
    <w:pPr>
      <w:keepNext/>
      <w:numPr>
        <w:numId w:val="6"/>
      </w:numPr>
      <w:outlineLvl w:val="0"/>
    </w:pPr>
    <w:rPr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ersonalComposeStyle">
    <w:name w:val="Personal Compose Style"/>
    <w:basedOn w:val="Standardnpsmoodstav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Standardnpsmoodstavce"/>
    <w:rPr>
      <w:rFonts w:ascii="Arial" w:hAnsi="Arial" w:cs="Arial"/>
      <w:color w:val="auto"/>
      <w:sz w:val="20"/>
    </w:rPr>
  </w:style>
  <w:style w:type="paragraph" w:customStyle="1" w:styleId="Smluvntext">
    <w:name w:val="Smluvní text"/>
    <w:basedOn w:val="Normln"/>
    <w:autoRedefine/>
    <w:pPr>
      <w:numPr>
        <w:ilvl w:val="1"/>
        <w:numId w:val="5"/>
      </w:numPr>
      <w:spacing w:before="240"/>
      <w:jc w:val="both"/>
    </w:pPr>
    <w:rPr>
      <w:lang w:val="cs-CZ" w:eastAsia="cs-CZ"/>
    </w:rPr>
  </w:style>
  <w:style w:type="paragraph" w:styleId="Normlnweb">
    <w:name w:val="Normal (Web)"/>
    <w:basedOn w:val="Normln"/>
    <w:uiPriority w:val="99"/>
    <w:unhideWhenUsed/>
    <w:rsid w:val="00301331"/>
    <w:pPr>
      <w:spacing w:before="100" w:beforeAutospacing="1" w:after="100" w:afterAutospacing="1"/>
    </w:pPr>
    <w:rPr>
      <w:rFonts w:eastAsiaTheme="minorHAnsi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01331"/>
    <w:pPr>
      <w:ind w:left="720"/>
      <w:contextualSpacing/>
    </w:pPr>
  </w:style>
  <w:style w:type="table" w:styleId="Mkatabulky">
    <w:name w:val="Table Grid"/>
    <w:basedOn w:val="Normlntabulka"/>
    <w:rsid w:val="00281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8E6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67A6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nhideWhenUsed/>
    <w:rsid w:val="00E017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17A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E017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17A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autoRedefine/>
    <w:qFormat/>
    <w:rsid w:val="009149B2"/>
    <w:pPr>
      <w:keepNext/>
      <w:numPr>
        <w:numId w:val="6"/>
      </w:numPr>
      <w:outlineLvl w:val="0"/>
    </w:pPr>
    <w:rPr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ersonalComposeStyle">
    <w:name w:val="Personal Compose Style"/>
    <w:basedOn w:val="Standardnpsmoodstav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Standardnpsmoodstavce"/>
    <w:rPr>
      <w:rFonts w:ascii="Arial" w:hAnsi="Arial" w:cs="Arial"/>
      <w:color w:val="auto"/>
      <w:sz w:val="20"/>
    </w:rPr>
  </w:style>
  <w:style w:type="paragraph" w:customStyle="1" w:styleId="Smluvntext">
    <w:name w:val="Smluvní text"/>
    <w:basedOn w:val="Normln"/>
    <w:autoRedefine/>
    <w:pPr>
      <w:numPr>
        <w:ilvl w:val="1"/>
        <w:numId w:val="5"/>
      </w:numPr>
      <w:spacing w:before="240"/>
      <w:jc w:val="both"/>
    </w:pPr>
    <w:rPr>
      <w:lang w:val="cs-CZ" w:eastAsia="cs-CZ"/>
    </w:rPr>
  </w:style>
  <w:style w:type="paragraph" w:styleId="Normlnweb">
    <w:name w:val="Normal (Web)"/>
    <w:basedOn w:val="Normln"/>
    <w:uiPriority w:val="99"/>
    <w:unhideWhenUsed/>
    <w:rsid w:val="00301331"/>
    <w:pPr>
      <w:spacing w:before="100" w:beforeAutospacing="1" w:after="100" w:afterAutospacing="1"/>
    </w:pPr>
    <w:rPr>
      <w:rFonts w:eastAsiaTheme="minorHAnsi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01331"/>
    <w:pPr>
      <w:ind w:left="720"/>
      <w:contextualSpacing/>
    </w:pPr>
  </w:style>
  <w:style w:type="table" w:styleId="Mkatabulky">
    <w:name w:val="Table Grid"/>
    <w:basedOn w:val="Normlntabulka"/>
    <w:rsid w:val="00281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8E6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67A6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nhideWhenUsed/>
    <w:rsid w:val="00E017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17A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E017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17A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42CD-F3AF-4334-8385-E86C2CA7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Běhounek</dc:creator>
  <cp:lastModifiedBy>Martin Běhounek</cp:lastModifiedBy>
  <cp:revision>7</cp:revision>
  <dcterms:created xsi:type="dcterms:W3CDTF">2019-11-26T11:26:00Z</dcterms:created>
  <dcterms:modified xsi:type="dcterms:W3CDTF">2019-12-19T08:31:00Z</dcterms:modified>
</cp:coreProperties>
</file>